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857A9" w14:textId="77777777" w:rsidR="008A2075" w:rsidRPr="00020E57" w:rsidRDefault="008A2075" w:rsidP="008A2075">
      <w:r w:rsidRPr="00020E57">
        <w:t xml:space="preserve">Organisation name: </w:t>
      </w:r>
      <w:r w:rsidRPr="00020E57">
        <w:tab/>
      </w:r>
      <w:r w:rsidRPr="00020E57">
        <w:tab/>
      </w:r>
      <w:r w:rsidRPr="00020E57">
        <w:tab/>
        <w:t xml:space="preserve">Bridgend Centre </w:t>
      </w:r>
    </w:p>
    <w:p w14:paraId="488857AA" w14:textId="4B6A4E76" w:rsidR="008A2075" w:rsidRPr="00020E57" w:rsidRDefault="008A2075" w:rsidP="008A2075">
      <w:r w:rsidRPr="00020E57">
        <w:t xml:space="preserve">Task being assessed: </w:t>
      </w:r>
      <w:r w:rsidRPr="00020E57">
        <w:tab/>
      </w:r>
      <w:r w:rsidRPr="00020E57">
        <w:tab/>
      </w:r>
      <w:r w:rsidRPr="00020E57">
        <w:tab/>
      </w:r>
      <w:r w:rsidR="00FA089A">
        <w:t xml:space="preserve">Charity Shop </w:t>
      </w:r>
      <w:r w:rsidR="00FE1F78">
        <w:t xml:space="preserve">and Bridgend Centre </w:t>
      </w:r>
      <w:r w:rsidR="00FA089A">
        <w:t xml:space="preserve">operations – in relation to </w:t>
      </w:r>
      <w:proofErr w:type="gramStart"/>
      <w:r w:rsidR="00FA089A">
        <w:t>Coronavirus</w:t>
      </w:r>
      <w:proofErr w:type="gramEnd"/>
    </w:p>
    <w:p w14:paraId="488857AB" w14:textId="77777777" w:rsidR="008A2075" w:rsidRPr="00020E57" w:rsidRDefault="008A2075" w:rsidP="008A2075">
      <w:r w:rsidRPr="00020E57">
        <w:t xml:space="preserve">Person undertaking assessment: </w:t>
      </w:r>
      <w:r w:rsidRPr="00020E57">
        <w:tab/>
        <w:t xml:space="preserve">Rebecca </w:t>
      </w:r>
      <w:proofErr w:type="gramStart"/>
      <w:r w:rsidRPr="00020E57">
        <w:t>Lea</w:t>
      </w:r>
      <w:proofErr w:type="gramEnd"/>
    </w:p>
    <w:p w14:paraId="488857AC" w14:textId="43F3AE5E" w:rsidR="008A2075" w:rsidRPr="00020E57" w:rsidRDefault="008A2075" w:rsidP="008A2075">
      <w:r w:rsidRPr="00020E57">
        <w:t>Date of assessment:</w:t>
      </w:r>
      <w:r w:rsidRPr="00020E57">
        <w:tab/>
      </w:r>
      <w:r w:rsidRPr="00020E57">
        <w:tab/>
      </w:r>
      <w:r w:rsidRPr="00020E57">
        <w:tab/>
      </w:r>
      <w:r w:rsidR="00843CCF">
        <w:t>July</w:t>
      </w:r>
      <w:r w:rsidR="009C4076">
        <w:t xml:space="preserve"> 2021</w:t>
      </w:r>
    </w:p>
    <w:p w14:paraId="488857AD" w14:textId="77777777" w:rsidR="008A2075" w:rsidRPr="008705DD" w:rsidRDefault="008A2075" w:rsidP="008A2075">
      <w:r w:rsidRPr="00020E57">
        <w:t>Review date:</w:t>
      </w:r>
      <w:r w:rsidRPr="00020E57">
        <w:tab/>
      </w:r>
      <w:r w:rsidRPr="00020E57">
        <w:tab/>
      </w:r>
      <w:r w:rsidRPr="00020E57">
        <w:tab/>
      </w:r>
      <w:r w:rsidRPr="00020E57">
        <w:tab/>
      </w:r>
      <w:r w:rsidRPr="008705DD">
        <w:t>Annual</w:t>
      </w:r>
    </w:p>
    <w:p w14:paraId="488857AE" w14:textId="24C69E55" w:rsidR="008A2075" w:rsidRPr="008705DD" w:rsidRDefault="008A2075" w:rsidP="008A2075">
      <w:r w:rsidRPr="008705DD">
        <w:t>Overall assessment of risk:</w:t>
      </w:r>
      <w:r w:rsidRPr="008705DD">
        <w:tab/>
      </w:r>
      <w:r w:rsidRPr="008705DD">
        <w:tab/>
      </w:r>
      <w:r w:rsidR="008705DD" w:rsidRPr="008705DD">
        <w:t>Medium</w:t>
      </w:r>
    </w:p>
    <w:p w14:paraId="488857AF" w14:textId="77777777" w:rsidR="008A2075" w:rsidRPr="00020E57" w:rsidRDefault="008A2075" w:rsidP="008A2075">
      <w:pPr>
        <w:spacing w:after="0" w:line="240" w:lineRule="auto"/>
        <w:ind w:left="-425"/>
      </w:pPr>
    </w:p>
    <w:p w14:paraId="488857B8" w14:textId="7EA33268" w:rsidR="008A2075" w:rsidRDefault="005C1DE5" w:rsidP="00A53CEF">
      <w:pPr>
        <w:spacing w:after="0" w:line="240" w:lineRule="auto"/>
        <w:ind w:hanging="425"/>
      </w:pPr>
      <w:r>
        <w:tab/>
        <w:t>All hazards identified in this document are in relation to the contraction of Covid-19, the disease caused by the novel Coronavirus</w:t>
      </w:r>
      <w:r w:rsidR="00A53CEF">
        <w:t>, which can result in serious health conditions or even death.</w:t>
      </w:r>
    </w:p>
    <w:p w14:paraId="372106FC" w14:textId="0915D368" w:rsidR="00E13A30" w:rsidRDefault="00E13A30" w:rsidP="008A2075">
      <w:pPr>
        <w:spacing w:after="0" w:line="240" w:lineRule="auto"/>
        <w:ind w:left="-425"/>
      </w:pPr>
    </w:p>
    <w:p w14:paraId="255BF8CD" w14:textId="546496E8" w:rsidR="00E13A30" w:rsidRDefault="00E13A30" w:rsidP="008A2075">
      <w:pPr>
        <w:spacing w:after="0" w:line="240" w:lineRule="auto"/>
        <w:ind w:left="-425"/>
      </w:pPr>
    </w:p>
    <w:p w14:paraId="31FE123B" w14:textId="7B0E3400" w:rsidR="00E13A30" w:rsidRDefault="00E13A30" w:rsidP="008A2075">
      <w:pPr>
        <w:spacing w:after="0" w:line="240" w:lineRule="auto"/>
        <w:ind w:left="-425"/>
      </w:pPr>
    </w:p>
    <w:p w14:paraId="6AEDEAA5" w14:textId="444FA584" w:rsidR="00E13A30" w:rsidRDefault="00E13A30" w:rsidP="008A2075">
      <w:pPr>
        <w:spacing w:after="0" w:line="240" w:lineRule="auto"/>
        <w:ind w:left="-425"/>
      </w:pPr>
    </w:p>
    <w:p w14:paraId="3E8D903F" w14:textId="57E38BD0" w:rsidR="00E13A30" w:rsidRDefault="00E13A30" w:rsidP="008A2075">
      <w:pPr>
        <w:spacing w:after="0" w:line="240" w:lineRule="auto"/>
        <w:ind w:left="-425"/>
      </w:pPr>
    </w:p>
    <w:p w14:paraId="4F779CFA" w14:textId="3ACE0AAC" w:rsidR="00E13A30" w:rsidRDefault="00E13A30" w:rsidP="008A2075">
      <w:pPr>
        <w:spacing w:after="0" w:line="240" w:lineRule="auto"/>
        <w:ind w:left="-425"/>
      </w:pPr>
    </w:p>
    <w:p w14:paraId="0D7C38E3" w14:textId="719F0C1E" w:rsidR="00E13A30" w:rsidRDefault="00E13A30" w:rsidP="008A2075">
      <w:pPr>
        <w:spacing w:after="0" w:line="240" w:lineRule="auto"/>
        <w:ind w:left="-425"/>
      </w:pPr>
    </w:p>
    <w:p w14:paraId="7DA0C8D1" w14:textId="1C44E5C0" w:rsidR="00E13A30" w:rsidRDefault="00E13A30" w:rsidP="008A2075">
      <w:pPr>
        <w:spacing w:after="0" w:line="240" w:lineRule="auto"/>
        <w:ind w:left="-425"/>
      </w:pPr>
    </w:p>
    <w:p w14:paraId="1A2EB8EA" w14:textId="0D78AB66" w:rsidR="00E13A30" w:rsidRDefault="00E13A30" w:rsidP="008A2075">
      <w:pPr>
        <w:spacing w:after="0" w:line="240" w:lineRule="auto"/>
        <w:ind w:left="-425"/>
      </w:pPr>
    </w:p>
    <w:p w14:paraId="695418FB" w14:textId="5A4F4679" w:rsidR="00E13A30" w:rsidRDefault="00E13A30" w:rsidP="008A2075">
      <w:pPr>
        <w:spacing w:after="0" w:line="240" w:lineRule="auto"/>
        <w:ind w:left="-425"/>
      </w:pPr>
    </w:p>
    <w:p w14:paraId="2E4F8260" w14:textId="77777777" w:rsidR="00E13A30" w:rsidRPr="00020E57" w:rsidRDefault="00E13A30" w:rsidP="008A2075">
      <w:pPr>
        <w:spacing w:after="0" w:line="240" w:lineRule="auto"/>
        <w:ind w:left="-425"/>
      </w:pPr>
    </w:p>
    <w:tbl>
      <w:tblPr>
        <w:tblStyle w:val="TableGrid"/>
        <w:tblW w:w="0" w:type="auto"/>
        <w:tblLayout w:type="fixed"/>
        <w:tblLook w:val="04A0" w:firstRow="1" w:lastRow="0" w:firstColumn="1" w:lastColumn="0" w:noHBand="0" w:noVBand="1"/>
      </w:tblPr>
      <w:tblGrid>
        <w:gridCol w:w="1554"/>
        <w:gridCol w:w="1628"/>
        <w:gridCol w:w="5315"/>
        <w:gridCol w:w="1134"/>
        <w:gridCol w:w="851"/>
        <w:gridCol w:w="1134"/>
        <w:gridCol w:w="1701"/>
        <w:gridCol w:w="1144"/>
        <w:gridCol w:w="1002"/>
      </w:tblGrid>
      <w:tr w:rsidR="007801A3" w:rsidRPr="00020E57" w14:paraId="488857C3" w14:textId="77777777" w:rsidTr="00211F8B">
        <w:trPr>
          <w:tblHeader/>
        </w:trPr>
        <w:tc>
          <w:tcPr>
            <w:tcW w:w="1554" w:type="dxa"/>
          </w:tcPr>
          <w:p w14:paraId="488857B9" w14:textId="77777777" w:rsidR="007801A3" w:rsidRPr="00020E57" w:rsidRDefault="007801A3" w:rsidP="00853242">
            <w:pPr>
              <w:pStyle w:val="Sub-heading"/>
              <w:tabs>
                <w:tab w:val="left" w:pos="709"/>
                <w:tab w:val="left" w:pos="1417"/>
              </w:tabs>
              <w:rPr>
                <w:rFonts w:asciiTheme="minorHAnsi" w:hAnsiTheme="minorHAnsi"/>
                <w:sz w:val="22"/>
                <w:szCs w:val="22"/>
              </w:rPr>
            </w:pPr>
            <w:r w:rsidRPr="00020E57">
              <w:rPr>
                <w:rFonts w:asciiTheme="minorHAnsi" w:hAnsiTheme="minorHAnsi"/>
                <w:sz w:val="22"/>
                <w:szCs w:val="22"/>
              </w:rPr>
              <w:lastRenderedPageBreak/>
              <w:t>What is the hazard?</w:t>
            </w:r>
          </w:p>
        </w:tc>
        <w:tc>
          <w:tcPr>
            <w:tcW w:w="1628" w:type="dxa"/>
          </w:tcPr>
          <w:p w14:paraId="488857BA" w14:textId="77777777" w:rsidR="007801A3" w:rsidRPr="00020E57" w:rsidRDefault="007801A3" w:rsidP="00853242">
            <w:pPr>
              <w:pStyle w:val="Sub-heading"/>
              <w:tabs>
                <w:tab w:val="left" w:pos="709"/>
                <w:tab w:val="left" w:pos="1417"/>
              </w:tabs>
              <w:rPr>
                <w:rFonts w:asciiTheme="minorHAnsi" w:hAnsiTheme="minorHAnsi"/>
                <w:sz w:val="22"/>
                <w:szCs w:val="22"/>
              </w:rPr>
            </w:pPr>
            <w:r w:rsidRPr="00020E57">
              <w:rPr>
                <w:rFonts w:asciiTheme="minorHAnsi" w:hAnsiTheme="minorHAnsi"/>
                <w:sz w:val="22"/>
                <w:szCs w:val="22"/>
              </w:rPr>
              <w:t xml:space="preserve">Who might be harmed? </w:t>
            </w:r>
            <w:proofErr w:type="spellStart"/>
            <w:r w:rsidRPr="00020E57">
              <w:rPr>
                <w:rFonts w:asciiTheme="minorHAnsi" w:hAnsiTheme="minorHAnsi"/>
                <w:sz w:val="22"/>
                <w:szCs w:val="22"/>
              </w:rPr>
              <w:t>Ie</w:t>
            </w:r>
            <w:proofErr w:type="spellEnd"/>
            <w:r w:rsidRPr="00020E57">
              <w:rPr>
                <w:rFonts w:asciiTheme="minorHAnsi" w:hAnsiTheme="minorHAnsi"/>
                <w:sz w:val="22"/>
                <w:szCs w:val="22"/>
              </w:rPr>
              <w:t xml:space="preserve"> staff/visitor</w:t>
            </w:r>
          </w:p>
        </w:tc>
        <w:tc>
          <w:tcPr>
            <w:tcW w:w="5315" w:type="dxa"/>
          </w:tcPr>
          <w:p w14:paraId="488857BC" w14:textId="77777777" w:rsidR="007801A3" w:rsidRPr="00020E57" w:rsidRDefault="007801A3" w:rsidP="00853242">
            <w:pPr>
              <w:pStyle w:val="Sub-heading"/>
              <w:tabs>
                <w:tab w:val="left" w:pos="709"/>
              </w:tabs>
              <w:rPr>
                <w:rFonts w:asciiTheme="minorHAnsi" w:hAnsiTheme="minorHAnsi"/>
                <w:sz w:val="22"/>
                <w:szCs w:val="22"/>
              </w:rPr>
            </w:pPr>
            <w:r w:rsidRPr="00020E57">
              <w:rPr>
                <w:rFonts w:asciiTheme="minorHAnsi" w:hAnsiTheme="minorHAnsi"/>
                <w:sz w:val="22"/>
                <w:szCs w:val="22"/>
              </w:rPr>
              <w:t>What existing control measures are in place?</w:t>
            </w:r>
          </w:p>
        </w:tc>
        <w:tc>
          <w:tcPr>
            <w:tcW w:w="1985" w:type="dxa"/>
            <w:gridSpan w:val="2"/>
          </w:tcPr>
          <w:p w14:paraId="488857BD" w14:textId="77777777" w:rsidR="007801A3" w:rsidRPr="00007F23" w:rsidRDefault="007801A3" w:rsidP="00853242">
            <w:pPr>
              <w:rPr>
                <w:b/>
                <w:sz w:val="20"/>
                <w:szCs w:val="20"/>
                <w:lang w:val="en-US"/>
              </w:rPr>
            </w:pPr>
            <w:r w:rsidRPr="00007F23">
              <w:rPr>
                <w:b/>
                <w:sz w:val="20"/>
                <w:szCs w:val="20"/>
                <w:lang w:val="en-US"/>
              </w:rPr>
              <w:t xml:space="preserve">Current risk scoring (A) </w:t>
            </w:r>
            <w:r w:rsidRPr="00007F23">
              <w:rPr>
                <w:sz w:val="20"/>
                <w:szCs w:val="20"/>
                <w:lang w:val="en-US"/>
              </w:rPr>
              <w:t>(key at bottom)</w:t>
            </w:r>
          </w:p>
        </w:tc>
        <w:tc>
          <w:tcPr>
            <w:tcW w:w="1134" w:type="dxa"/>
          </w:tcPr>
          <w:p w14:paraId="488857BE" w14:textId="77777777" w:rsidR="007801A3" w:rsidRPr="00007F23" w:rsidRDefault="007801A3" w:rsidP="00853242">
            <w:pPr>
              <w:pStyle w:val="Sub-heading"/>
              <w:tabs>
                <w:tab w:val="left" w:pos="709"/>
                <w:tab w:val="left" w:pos="1417"/>
              </w:tabs>
              <w:rPr>
                <w:rFonts w:asciiTheme="minorHAnsi" w:hAnsiTheme="minorHAnsi"/>
                <w:sz w:val="20"/>
              </w:rPr>
            </w:pPr>
            <w:r w:rsidRPr="00007F23">
              <w:rPr>
                <w:rFonts w:asciiTheme="minorHAnsi" w:hAnsiTheme="minorHAnsi"/>
                <w:sz w:val="20"/>
              </w:rPr>
              <w:t xml:space="preserve">Risk Level H.M.L. </w:t>
            </w:r>
          </w:p>
          <w:p w14:paraId="488857BF" w14:textId="77777777" w:rsidR="007801A3" w:rsidRPr="00007F23" w:rsidRDefault="007801A3" w:rsidP="00853242">
            <w:pPr>
              <w:pStyle w:val="Sub-heading"/>
              <w:tabs>
                <w:tab w:val="left" w:pos="709"/>
                <w:tab w:val="left" w:pos="1417"/>
              </w:tabs>
              <w:rPr>
                <w:rFonts w:asciiTheme="minorHAnsi" w:hAnsiTheme="minorHAnsi"/>
                <w:sz w:val="20"/>
              </w:rPr>
            </w:pPr>
            <w:r w:rsidRPr="00007F23">
              <w:rPr>
                <w:rFonts w:asciiTheme="minorHAnsi" w:hAnsiTheme="minorHAnsi"/>
                <w:sz w:val="20"/>
              </w:rPr>
              <w:t>(</w:t>
            </w:r>
            <w:proofErr w:type="gramStart"/>
            <w:r w:rsidRPr="00007F23">
              <w:rPr>
                <w:rFonts w:asciiTheme="minorHAnsi" w:hAnsiTheme="minorHAnsi"/>
                <w:sz w:val="20"/>
              </w:rPr>
              <w:t>for</w:t>
            </w:r>
            <w:proofErr w:type="gramEnd"/>
            <w:r w:rsidRPr="00007F23">
              <w:rPr>
                <w:rFonts w:asciiTheme="minorHAnsi" w:hAnsiTheme="minorHAnsi"/>
                <w:sz w:val="20"/>
              </w:rPr>
              <w:t xml:space="preserve"> A)</w:t>
            </w:r>
          </w:p>
        </w:tc>
        <w:tc>
          <w:tcPr>
            <w:tcW w:w="1701" w:type="dxa"/>
          </w:tcPr>
          <w:p w14:paraId="488857C0" w14:textId="77777777" w:rsidR="007801A3" w:rsidRPr="00007F23" w:rsidRDefault="007801A3" w:rsidP="00853242">
            <w:pPr>
              <w:pStyle w:val="Sub-heading"/>
              <w:tabs>
                <w:tab w:val="left" w:pos="709"/>
              </w:tabs>
              <w:rPr>
                <w:rFonts w:asciiTheme="minorHAnsi" w:hAnsiTheme="minorHAnsi"/>
                <w:sz w:val="20"/>
              </w:rPr>
            </w:pPr>
            <w:r w:rsidRPr="00007F23">
              <w:rPr>
                <w:rFonts w:asciiTheme="minorHAnsi" w:hAnsiTheme="minorHAnsi"/>
                <w:sz w:val="20"/>
              </w:rPr>
              <w:t>Further actions required</w:t>
            </w:r>
          </w:p>
        </w:tc>
        <w:tc>
          <w:tcPr>
            <w:tcW w:w="1144" w:type="dxa"/>
          </w:tcPr>
          <w:p w14:paraId="488857C1" w14:textId="77777777" w:rsidR="007801A3" w:rsidRPr="00007F23" w:rsidRDefault="007801A3" w:rsidP="00853242">
            <w:pPr>
              <w:pStyle w:val="Sub-heading"/>
              <w:tabs>
                <w:tab w:val="left" w:pos="709"/>
              </w:tabs>
              <w:rPr>
                <w:rFonts w:asciiTheme="minorHAnsi" w:hAnsiTheme="minorHAnsi"/>
                <w:sz w:val="20"/>
              </w:rPr>
            </w:pPr>
            <w:r w:rsidRPr="00007F23">
              <w:rPr>
                <w:rFonts w:asciiTheme="minorHAnsi" w:hAnsiTheme="minorHAnsi"/>
                <w:sz w:val="20"/>
              </w:rPr>
              <w:t>Revised risk score with additional control measures in place (B)</w:t>
            </w:r>
          </w:p>
        </w:tc>
        <w:tc>
          <w:tcPr>
            <w:tcW w:w="1002" w:type="dxa"/>
          </w:tcPr>
          <w:p w14:paraId="488857C2" w14:textId="77777777" w:rsidR="007801A3" w:rsidRPr="00007F23" w:rsidRDefault="007801A3" w:rsidP="00853242">
            <w:pPr>
              <w:pStyle w:val="Sub-heading"/>
              <w:tabs>
                <w:tab w:val="left" w:pos="709"/>
              </w:tabs>
              <w:rPr>
                <w:rFonts w:asciiTheme="minorHAnsi" w:hAnsiTheme="minorHAnsi"/>
                <w:sz w:val="20"/>
              </w:rPr>
            </w:pPr>
            <w:r w:rsidRPr="00007F23">
              <w:rPr>
                <w:rFonts w:asciiTheme="minorHAnsi" w:hAnsiTheme="minorHAnsi"/>
                <w:sz w:val="20"/>
              </w:rPr>
              <w:t>Revised risk level with (B)</w:t>
            </w:r>
          </w:p>
        </w:tc>
      </w:tr>
      <w:tr w:rsidR="007801A3" w:rsidRPr="00020E57" w14:paraId="488857D8" w14:textId="77777777" w:rsidTr="00211F8B">
        <w:trPr>
          <w:trHeight w:val="291"/>
        </w:trPr>
        <w:tc>
          <w:tcPr>
            <w:tcW w:w="1554" w:type="dxa"/>
            <w:vMerge w:val="restart"/>
          </w:tcPr>
          <w:p w14:paraId="488857C4" w14:textId="3B6FF8D4" w:rsidR="007801A3" w:rsidRPr="00020E57" w:rsidRDefault="007801A3" w:rsidP="00853242">
            <w:pPr>
              <w:pStyle w:val="Sub-heading"/>
              <w:tabs>
                <w:tab w:val="left" w:pos="709"/>
                <w:tab w:val="left" w:pos="1417"/>
              </w:tabs>
              <w:rPr>
                <w:rFonts w:asciiTheme="minorHAnsi" w:hAnsiTheme="minorHAnsi"/>
                <w:b w:val="0"/>
                <w:color w:val="auto"/>
                <w:sz w:val="22"/>
                <w:szCs w:val="22"/>
              </w:rPr>
            </w:pPr>
            <w:r w:rsidRPr="00020E57">
              <w:rPr>
                <w:rFonts w:asciiTheme="minorHAnsi" w:hAnsiTheme="minorHAnsi"/>
                <w:b w:val="0"/>
                <w:color w:val="auto"/>
                <w:sz w:val="22"/>
                <w:szCs w:val="22"/>
              </w:rPr>
              <w:t xml:space="preserve">1. </w:t>
            </w:r>
            <w:r>
              <w:rPr>
                <w:rFonts w:asciiTheme="minorHAnsi" w:hAnsiTheme="minorHAnsi"/>
                <w:b w:val="0"/>
                <w:color w:val="auto"/>
                <w:sz w:val="22"/>
                <w:szCs w:val="22"/>
              </w:rPr>
              <w:t xml:space="preserve">Transmission of </w:t>
            </w:r>
            <w:r w:rsidR="008E4C8C">
              <w:rPr>
                <w:rFonts w:asciiTheme="minorHAnsi" w:hAnsiTheme="minorHAnsi"/>
                <w:b w:val="0"/>
                <w:color w:val="auto"/>
                <w:sz w:val="22"/>
                <w:szCs w:val="22"/>
              </w:rPr>
              <w:t>corona</w:t>
            </w:r>
            <w:r>
              <w:rPr>
                <w:rFonts w:asciiTheme="minorHAnsi" w:hAnsiTheme="minorHAnsi"/>
                <w:b w:val="0"/>
                <w:color w:val="auto"/>
                <w:sz w:val="22"/>
                <w:szCs w:val="22"/>
              </w:rPr>
              <w:t>virus</w:t>
            </w:r>
          </w:p>
        </w:tc>
        <w:tc>
          <w:tcPr>
            <w:tcW w:w="1628" w:type="dxa"/>
            <w:vMerge w:val="restart"/>
          </w:tcPr>
          <w:p w14:paraId="488857C7" w14:textId="3A465663" w:rsidR="007801A3" w:rsidRPr="00D214BE" w:rsidRDefault="007801A3" w:rsidP="00D214BE">
            <w:pPr>
              <w:rPr>
                <w:lang w:val="en-US"/>
              </w:rPr>
            </w:pPr>
            <w:r w:rsidRPr="00D214BE">
              <w:rPr>
                <w:lang w:val="en-US"/>
              </w:rPr>
              <w:t>Staff and volunteers who have been notified as being ‘extremely vulnerable’ (sometimes referred to as the Shielded Group)</w:t>
            </w:r>
          </w:p>
        </w:tc>
        <w:tc>
          <w:tcPr>
            <w:tcW w:w="5315" w:type="dxa"/>
            <w:vMerge w:val="restart"/>
          </w:tcPr>
          <w:p w14:paraId="3E9F3C5F" w14:textId="6205CF48" w:rsidR="00436BD6" w:rsidRDefault="007801A3" w:rsidP="00853242">
            <w:pPr>
              <w:rPr>
                <w:lang w:val="en-US"/>
              </w:rPr>
            </w:pPr>
            <w:r>
              <w:rPr>
                <w:lang w:val="en-US"/>
              </w:rPr>
              <w:t xml:space="preserve">Centre Manager contacted all staff and volunteers to ascertain their status in relation to vulnerability. </w:t>
            </w:r>
            <w:r w:rsidR="009C4076">
              <w:rPr>
                <w:lang w:val="en-US"/>
              </w:rPr>
              <w:t xml:space="preserve">The </w:t>
            </w:r>
            <w:r w:rsidR="009513A4">
              <w:rPr>
                <w:lang w:val="en-US"/>
              </w:rPr>
              <w:t xml:space="preserve">Government guidance changed on </w:t>
            </w:r>
            <w:r w:rsidR="009C4076">
              <w:rPr>
                <w:lang w:val="en-US"/>
              </w:rPr>
              <w:t xml:space="preserve">in March 2021 </w:t>
            </w:r>
            <w:r w:rsidR="00C11BBB">
              <w:rPr>
                <w:lang w:val="en-US"/>
              </w:rPr>
              <w:t xml:space="preserve">and </w:t>
            </w:r>
            <w:r w:rsidR="009C4076">
              <w:rPr>
                <w:lang w:val="en-US"/>
              </w:rPr>
              <w:t xml:space="preserve">now states that </w:t>
            </w:r>
            <w:r>
              <w:rPr>
                <w:lang w:val="en-US"/>
              </w:rPr>
              <w:t xml:space="preserve">‘extremely vulnerable’ </w:t>
            </w:r>
            <w:r w:rsidR="00C11BBB">
              <w:rPr>
                <w:lang w:val="en-US"/>
              </w:rPr>
              <w:t xml:space="preserve">people no longer </w:t>
            </w:r>
            <w:proofErr w:type="gramStart"/>
            <w:r w:rsidR="00C11BBB">
              <w:rPr>
                <w:lang w:val="en-US"/>
              </w:rPr>
              <w:t>have to</w:t>
            </w:r>
            <w:proofErr w:type="gramEnd"/>
            <w:r w:rsidR="00C11BBB">
              <w:rPr>
                <w:lang w:val="en-US"/>
              </w:rPr>
              <w:t xml:space="preserve"> shield</w:t>
            </w:r>
            <w:r w:rsidR="009C4076">
              <w:rPr>
                <w:lang w:val="en-US"/>
              </w:rPr>
              <w:t xml:space="preserve"> from 29</w:t>
            </w:r>
            <w:r w:rsidR="009C4076" w:rsidRPr="009C4076">
              <w:rPr>
                <w:vertAlign w:val="superscript"/>
                <w:lang w:val="en-US"/>
              </w:rPr>
              <w:t>th</w:t>
            </w:r>
            <w:r w:rsidR="009C4076">
              <w:rPr>
                <w:lang w:val="en-US"/>
              </w:rPr>
              <w:t xml:space="preserve"> March 2021</w:t>
            </w:r>
            <w:r w:rsidR="00C11BBB">
              <w:rPr>
                <w:lang w:val="en-US"/>
              </w:rPr>
              <w:t xml:space="preserve">. </w:t>
            </w:r>
          </w:p>
          <w:p w14:paraId="791F9600" w14:textId="77777777" w:rsidR="00436BD6" w:rsidRDefault="00436BD6" w:rsidP="00853242">
            <w:pPr>
              <w:rPr>
                <w:lang w:val="en-US"/>
              </w:rPr>
            </w:pPr>
          </w:p>
          <w:p w14:paraId="2445E5BC" w14:textId="5D1CEF44" w:rsidR="00436BD6" w:rsidRDefault="00C11BBB" w:rsidP="00853242">
            <w:pPr>
              <w:rPr>
                <w:lang w:val="en-US"/>
              </w:rPr>
            </w:pPr>
            <w:r>
              <w:rPr>
                <w:lang w:val="en-US"/>
              </w:rPr>
              <w:t>Staff and volunteers</w:t>
            </w:r>
            <w:r w:rsidR="00436BD6">
              <w:rPr>
                <w:lang w:val="en-US"/>
              </w:rPr>
              <w:t xml:space="preserve"> can volunteer if they feel comfortable and are maintaining adequate social distancing measures while they work. </w:t>
            </w:r>
          </w:p>
          <w:p w14:paraId="7D6DA6CD" w14:textId="77777777" w:rsidR="00436BD6" w:rsidRDefault="00436BD6" w:rsidP="00853242">
            <w:pPr>
              <w:rPr>
                <w:lang w:val="en-US"/>
              </w:rPr>
            </w:pPr>
          </w:p>
          <w:p w14:paraId="488857D1" w14:textId="3A13DDFE" w:rsidR="007801A3" w:rsidRPr="00020E57" w:rsidRDefault="007801A3" w:rsidP="00853242">
            <w:pPr>
              <w:rPr>
                <w:lang w:val="en-US"/>
              </w:rPr>
            </w:pPr>
          </w:p>
        </w:tc>
        <w:tc>
          <w:tcPr>
            <w:tcW w:w="1134" w:type="dxa"/>
          </w:tcPr>
          <w:p w14:paraId="488857D2" w14:textId="77777777" w:rsidR="007801A3" w:rsidRPr="00211F8B" w:rsidRDefault="007801A3" w:rsidP="00853242">
            <w:pPr>
              <w:pStyle w:val="NoSpacing"/>
              <w:rPr>
                <w:sz w:val="20"/>
                <w:szCs w:val="20"/>
                <w:lang w:val="en-US"/>
              </w:rPr>
            </w:pPr>
            <w:r w:rsidRPr="00211F8B">
              <w:rPr>
                <w:sz w:val="20"/>
                <w:szCs w:val="20"/>
                <w:lang w:val="en-US"/>
              </w:rPr>
              <w:t>Severity</w:t>
            </w:r>
          </w:p>
        </w:tc>
        <w:tc>
          <w:tcPr>
            <w:tcW w:w="851" w:type="dxa"/>
          </w:tcPr>
          <w:p w14:paraId="488857D3" w14:textId="77777777" w:rsidR="007801A3" w:rsidRPr="00211F8B" w:rsidRDefault="007801A3" w:rsidP="00853242">
            <w:pPr>
              <w:pStyle w:val="NoSpacing"/>
              <w:rPr>
                <w:sz w:val="20"/>
                <w:szCs w:val="20"/>
                <w:lang w:val="en-US"/>
              </w:rPr>
            </w:pPr>
            <w:r w:rsidRPr="00211F8B">
              <w:rPr>
                <w:sz w:val="20"/>
                <w:szCs w:val="20"/>
                <w:lang w:val="en-US"/>
              </w:rPr>
              <w:t>5</w:t>
            </w:r>
          </w:p>
        </w:tc>
        <w:tc>
          <w:tcPr>
            <w:tcW w:w="1134" w:type="dxa"/>
            <w:vMerge w:val="restart"/>
          </w:tcPr>
          <w:p w14:paraId="488857D4" w14:textId="5B508623" w:rsidR="007801A3" w:rsidRPr="00020E57" w:rsidRDefault="007801A3">
            <w:r>
              <w:t>L</w:t>
            </w:r>
          </w:p>
        </w:tc>
        <w:tc>
          <w:tcPr>
            <w:tcW w:w="1701" w:type="dxa"/>
            <w:vMerge w:val="restart"/>
          </w:tcPr>
          <w:p w14:paraId="488857D5" w14:textId="77777777" w:rsidR="007801A3" w:rsidRPr="00020E57" w:rsidRDefault="007801A3"/>
        </w:tc>
        <w:tc>
          <w:tcPr>
            <w:tcW w:w="1144" w:type="dxa"/>
            <w:vMerge w:val="restart"/>
          </w:tcPr>
          <w:p w14:paraId="488857D6" w14:textId="77777777" w:rsidR="007801A3" w:rsidRPr="00020E57" w:rsidRDefault="007801A3"/>
        </w:tc>
        <w:tc>
          <w:tcPr>
            <w:tcW w:w="1002" w:type="dxa"/>
            <w:vMerge w:val="restart"/>
          </w:tcPr>
          <w:p w14:paraId="488857D7" w14:textId="77777777" w:rsidR="007801A3" w:rsidRPr="00020E57" w:rsidRDefault="007801A3"/>
        </w:tc>
      </w:tr>
      <w:tr w:rsidR="007801A3" w:rsidRPr="00020E57" w14:paraId="488857E3" w14:textId="77777777" w:rsidTr="00211F8B">
        <w:trPr>
          <w:trHeight w:val="290"/>
        </w:trPr>
        <w:tc>
          <w:tcPr>
            <w:tcW w:w="1554" w:type="dxa"/>
            <w:vMerge/>
          </w:tcPr>
          <w:p w14:paraId="488857D9" w14:textId="77777777" w:rsidR="007801A3" w:rsidRPr="00020E57" w:rsidRDefault="007801A3"/>
        </w:tc>
        <w:tc>
          <w:tcPr>
            <w:tcW w:w="1628" w:type="dxa"/>
            <w:vMerge/>
          </w:tcPr>
          <w:p w14:paraId="488857DA" w14:textId="77777777" w:rsidR="007801A3" w:rsidRPr="00020E57" w:rsidRDefault="007801A3"/>
        </w:tc>
        <w:tc>
          <w:tcPr>
            <w:tcW w:w="5315" w:type="dxa"/>
            <w:vMerge/>
          </w:tcPr>
          <w:p w14:paraId="488857DC" w14:textId="77777777" w:rsidR="007801A3" w:rsidRPr="00020E57" w:rsidRDefault="007801A3"/>
        </w:tc>
        <w:tc>
          <w:tcPr>
            <w:tcW w:w="1134" w:type="dxa"/>
          </w:tcPr>
          <w:p w14:paraId="488857DD" w14:textId="77777777" w:rsidR="007801A3" w:rsidRPr="00211F8B" w:rsidRDefault="007801A3">
            <w:pPr>
              <w:rPr>
                <w:sz w:val="20"/>
                <w:szCs w:val="20"/>
              </w:rPr>
            </w:pPr>
            <w:r w:rsidRPr="00211F8B">
              <w:rPr>
                <w:sz w:val="20"/>
                <w:szCs w:val="20"/>
                <w:lang w:val="en-US"/>
              </w:rPr>
              <w:t>Frequency</w:t>
            </w:r>
          </w:p>
        </w:tc>
        <w:tc>
          <w:tcPr>
            <w:tcW w:w="851" w:type="dxa"/>
          </w:tcPr>
          <w:p w14:paraId="488857DE" w14:textId="152B18A3" w:rsidR="007801A3" w:rsidRPr="00211F8B" w:rsidRDefault="007801A3">
            <w:pPr>
              <w:rPr>
                <w:sz w:val="20"/>
                <w:szCs w:val="20"/>
              </w:rPr>
            </w:pPr>
            <w:r w:rsidRPr="00211F8B">
              <w:rPr>
                <w:sz w:val="20"/>
                <w:szCs w:val="20"/>
                <w:lang w:val="en-US"/>
              </w:rPr>
              <w:t>1</w:t>
            </w:r>
          </w:p>
        </w:tc>
        <w:tc>
          <w:tcPr>
            <w:tcW w:w="1134" w:type="dxa"/>
            <w:vMerge/>
          </w:tcPr>
          <w:p w14:paraId="488857DF" w14:textId="77777777" w:rsidR="007801A3" w:rsidRPr="00020E57" w:rsidRDefault="007801A3"/>
        </w:tc>
        <w:tc>
          <w:tcPr>
            <w:tcW w:w="1701" w:type="dxa"/>
            <w:vMerge/>
          </w:tcPr>
          <w:p w14:paraId="488857E0" w14:textId="77777777" w:rsidR="007801A3" w:rsidRPr="00020E57" w:rsidRDefault="007801A3"/>
        </w:tc>
        <w:tc>
          <w:tcPr>
            <w:tcW w:w="1144" w:type="dxa"/>
            <w:vMerge/>
          </w:tcPr>
          <w:p w14:paraId="488857E1" w14:textId="77777777" w:rsidR="007801A3" w:rsidRPr="00020E57" w:rsidRDefault="007801A3"/>
        </w:tc>
        <w:tc>
          <w:tcPr>
            <w:tcW w:w="1002" w:type="dxa"/>
            <w:vMerge/>
          </w:tcPr>
          <w:p w14:paraId="488857E2" w14:textId="77777777" w:rsidR="007801A3" w:rsidRPr="00020E57" w:rsidRDefault="007801A3"/>
        </w:tc>
      </w:tr>
      <w:tr w:rsidR="007801A3" w:rsidRPr="00020E57" w14:paraId="488857EE" w14:textId="77777777" w:rsidTr="00211F8B">
        <w:trPr>
          <w:trHeight w:val="290"/>
        </w:trPr>
        <w:tc>
          <w:tcPr>
            <w:tcW w:w="1554" w:type="dxa"/>
            <w:vMerge/>
          </w:tcPr>
          <w:p w14:paraId="488857E4" w14:textId="77777777" w:rsidR="007801A3" w:rsidRPr="00020E57" w:rsidRDefault="007801A3"/>
        </w:tc>
        <w:tc>
          <w:tcPr>
            <w:tcW w:w="1628" w:type="dxa"/>
            <w:vMerge/>
          </w:tcPr>
          <w:p w14:paraId="488857E5" w14:textId="77777777" w:rsidR="007801A3" w:rsidRPr="00020E57" w:rsidRDefault="007801A3"/>
        </w:tc>
        <w:tc>
          <w:tcPr>
            <w:tcW w:w="5315" w:type="dxa"/>
            <w:vMerge/>
          </w:tcPr>
          <w:p w14:paraId="488857E7" w14:textId="77777777" w:rsidR="007801A3" w:rsidRPr="00020E57" w:rsidRDefault="007801A3"/>
        </w:tc>
        <w:tc>
          <w:tcPr>
            <w:tcW w:w="1134" w:type="dxa"/>
          </w:tcPr>
          <w:p w14:paraId="488857E8" w14:textId="77777777" w:rsidR="007801A3" w:rsidRPr="00211F8B" w:rsidRDefault="007801A3">
            <w:pPr>
              <w:rPr>
                <w:sz w:val="20"/>
                <w:szCs w:val="20"/>
              </w:rPr>
            </w:pPr>
            <w:r w:rsidRPr="00211F8B">
              <w:rPr>
                <w:sz w:val="20"/>
                <w:szCs w:val="20"/>
                <w:lang w:val="en-US"/>
              </w:rPr>
              <w:t>Probability</w:t>
            </w:r>
          </w:p>
        </w:tc>
        <w:tc>
          <w:tcPr>
            <w:tcW w:w="851" w:type="dxa"/>
          </w:tcPr>
          <w:p w14:paraId="488857E9" w14:textId="641DD6B3" w:rsidR="007801A3" w:rsidRPr="00211F8B" w:rsidRDefault="00732F7B">
            <w:pPr>
              <w:rPr>
                <w:sz w:val="20"/>
                <w:szCs w:val="20"/>
              </w:rPr>
            </w:pPr>
            <w:r w:rsidRPr="00211F8B">
              <w:rPr>
                <w:sz w:val="20"/>
                <w:szCs w:val="20"/>
                <w:lang w:val="en-US"/>
              </w:rPr>
              <w:t>2</w:t>
            </w:r>
          </w:p>
        </w:tc>
        <w:tc>
          <w:tcPr>
            <w:tcW w:w="1134" w:type="dxa"/>
            <w:vMerge/>
          </w:tcPr>
          <w:p w14:paraId="488857EA" w14:textId="77777777" w:rsidR="007801A3" w:rsidRPr="00020E57" w:rsidRDefault="007801A3"/>
        </w:tc>
        <w:tc>
          <w:tcPr>
            <w:tcW w:w="1701" w:type="dxa"/>
            <w:vMerge/>
          </w:tcPr>
          <w:p w14:paraId="488857EB" w14:textId="77777777" w:rsidR="007801A3" w:rsidRPr="00020E57" w:rsidRDefault="007801A3"/>
        </w:tc>
        <w:tc>
          <w:tcPr>
            <w:tcW w:w="1144" w:type="dxa"/>
            <w:vMerge/>
          </w:tcPr>
          <w:p w14:paraId="488857EC" w14:textId="77777777" w:rsidR="007801A3" w:rsidRPr="00020E57" w:rsidRDefault="007801A3"/>
        </w:tc>
        <w:tc>
          <w:tcPr>
            <w:tcW w:w="1002" w:type="dxa"/>
            <w:vMerge/>
          </w:tcPr>
          <w:p w14:paraId="488857ED" w14:textId="77777777" w:rsidR="007801A3" w:rsidRPr="00020E57" w:rsidRDefault="007801A3"/>
        </w:tc>
      </w:tr>
      <w:tr w:rsidR="007801A3" w:rsidRPr="00020E57" w14:paraId="488857FA" w14:textId="77777777" w:rsidTr="00211F8B">
        <w:trPr>
          <w:trHeight w:val="290"/>
        </w:trPr>
        <w:tc>
          <w:tcPr>
            <w:tcW w:w="1554" w:type="dxa"/>
            <w:vMerge/>
          </w:tcPr>
          <w:p w14:paraId="488857EF" w14:textId="77777777" w:rsidR="007801A3" w:rsidRPr="00020E57" w:rsidRDefault="007801A3"/>
        </w:tc>
        <w:tc>
          <w:tcPr>
            <w:tcW w:w="1628" w:type="dxa"/>
            <w:vMerge/>
          </w:tcPr>
          <w:p w14:paraId="488857F0" w14:textId="77777777" w:rsidR="007801A3" w:rsidRPr="00020E57" w:rsidRDefault="007801A3"/>
        </w:tc>
        <w:tc>
          <w:tcPr>
            <w:tcW w:w="5315" w:type="dxa"/>
            <w:vMerge/>
          </w:tcPr>
          <w:p w14:paraId="488857F2" w14:textId="77777777" w:rsidR="007801A3" w:rsidRPr="00020E57" w:rsidRDefault="007801A3"/>
        </w:tc>
        <w:tc>
          <w:tcPr>
            <w:tcW w:w="1134" w:type="dxa"/>
          </w:tcPr>
          <w:p w14:paraId="488857F3" w14:textId="77777777" w:rsidR="007801A3" w:rsidRPr="00211F8B" w:rsidRDefault="007801A3" w:rsidP="00853242">
            <w:pPr>
              <w:pStyle w:val="NoSpacing"/>
              <w:rPr>
                <w:sz w:val="20"/>
                <w:szCs w:val="20"/>
                <w:lang w:val="en-US"/>
              </w:rPr>
            </w:pPr>
            <w:r w:rsidRPr="00211F8B">
              <w:rPr>
                <w:sz w:val="20"/>
                <w:szCs w:val="20"/>
                <w:lang w:val="en-US"/>
              </w:rPr>
              <w:t>Risk Score</w:t>
            </w:r>
          </w:p>
          <w:p w14:paraId="488857F4" w14:textId="77777777" w:rsidR="007801A3" w:rsidRPr="00211F8B" w:rsidRDefault="007801A3">
            <w:pPr>
              <w:rPr>
                <w:sz w:val="20"/>
                <w:szCs w:val="20"/>
              </w:rPr>
            </w:pPr>
            <w:r w:rsidRPr="00211F8B">
              <w:rPr>
                <w:sz w:val="20"/>
                <w:szCs w:val="20"/>
                <w:lang w:val="en-US"/>
              </w:rPr>
              <w:tab/>
            </w:r>
          </w:p>
        </w:tc>
        <w:tc>
          <w:tcPr>
            <w:tcW w:w="851" w:type="dxa"/>
          </w:tcPr>
          <w:p w14:paraId="488857F5" w14:textId="0AF912F9" w:rsidR="007801A3" w:rsidRPr="00211F8B" w:rsidRDefault="00732F7B">
            <w:pPr>
              <w:rPr>
                <w:sz w:val="20"/>
                <w:szCs w:val="20"/>
              </w:rPr>
            </w:pPr>
            <w:r w:rsidRPr="00211F8B">
              <w:rPr>
                <w:sz w:val="20"/>
                <w:szCs w:val="20"/>
                <w:lang w:val="en-US"/>
              </w:rPr>
              <w:t>10</w:t>
            </w:r>
          </w:p>
        </w:tc>
        <w:tc>
          <w:tcPr>
            <w:tcW w:w="1134" w:type="dxa"/>
            <w:vMerge/>
          </w:tcPr>
          <w:p w14:paraId="488857F6" w14:textId="77777777" w:rsidR="007801A3" w:rsidRPr="00020E57" w:rsidRDefault="007801A3"/>
        </w:tc>
        <w:tc>
          <w:tcPr>
            <w:tcW w:w="1701" w:type="dxa"/>
            <w:vMerge/>
          </w:tcPr>
          <w:p w14:paraId="488857F7" w14:textId="77777777" w:rsidR="007801A3" w:rsidRPr="00020E57" w:rsidRDefault="007801A3"/>
        </w:tc>
        <w:tc>
          <w:tcPr>
            <w:tcW w:w="1144" w:type="dxa"/>
            <w:vMerge/>
          </w:tcPr>
          <w:p w14:paraId="488857F8" w14:textId="77777777" w:rsidR="007801A3" w:rsidRPr="00020E57" w:rsidRDefault="007801A3"/>
        </w:tc>
        <w:tc>
          <w:tcPr>
            <w:tcW w:w="1002" w:type="dxa"/>
            <w:vMerge/>
          </w:tcPr>
          <w:p w14:paraId="488857F9" w14:textId="77777777" w:rsidR="007801A3" w:rsidRPr="00020E57" w:rsidRDefault="007801A3"/>
        </w:tc>
      </w:tr>
      <w:tr w:rsidR="00DE7D9D" w:rsidRPr="00020E57" w14:paraId="53A92888" w14:textId="77777777" w:rsidTr="00211F8B">
        <w:trPr>
          <w:trHeight w:val="364"/>
        </w:trPr>
        <w:tc>
          <w:tcPr>
            <w:tcW w:w="1554" w:type="dxa"/>
            <w:vMerge w:val="restart"/>
          </w:tcPr>
          <w:p w14:paraId="1053179B" w14:textId="77777777" w:rsidR="00DE7D9D" w:rsidRPr="00020E57" w:rsidRDefault="00DE7D9D" w:rsidP="00DE7D9D">
            <w:pPr>
              <w:rPr>
                <w:lang w:val="en-US"/>
              </w:rPr>
            </w:pPr>
          </w:p>
        </w:tc>
        <w:tc>
          <w:tcPr>
            <w:tcW w:w="1628" w:type="dxa"/>
            <w:vMerge w:val="restart"/>
          </w:tcPr>
          <w:p w14:paraId="5EBD3E85" w14:textId="6362C4E6" w:rsidR="00DE7D9D" w:rsidRDefault="00DE7D9D" w:rsidP="00DE7D9D">
            <w:pPr>
              <w:rPr>
                <w:lang w:val="en-US"/>
              </w:rPr>
            </w:pPr>
            <w:r>
              <w:rPr>
                <w:lang w:val="en-US"/>
              </w:rPr>
              <w:t xml:space="preserve">Staff and volunteers </w:t>
            </w:r>
            <w:r w:rsidR="00FE1F78">
              <w:rPr>
                <w:lang w:val="en-US"/>
              </w:rPr>
              <w:t xml:space="preserve">who </w:t>
            </w:r>
            <w:proofErr w:type="gramStart"/>
            <w:r w:rsidR="00FE1F78">
              <w:rPr>
                <w:lang w:val="en-US"/>
              </w:rPr>
              <w:t>are able to</w:t>
            </w:r>
            <w:proofErr w:type="gramEnd"/>
            <w:r w:rsidR="00FE1F78">
              <w:rPr>
                <w:lang w:val="en-US"/>
              </w:rPr>
              <w:t xml:space="preserve"> work at the Centre</w:t>
            </w:r>
          </w:p>
        </w:tc>
        <w:tc>
          <w:tcPr>
            <w:tcW w:w="5315" w:type="dxa"/>
            <w:vMerge w:val="restart"/>
          </w:tcPr>
          <w:p w14:paraId="1FBD6C2E" w14:textId="1E482E52" w:rsidR="00DE7D9D" w:rsidRDefault="00DE7D9D" w:rsidP="00DE7D9D">
            <w:pPr>
              <w:rPr>
                <w:rFonts w:ascii="Calibri" w:hAnsi="Calibri"/>
                <w:lang w:val="en-US"/>
              </w:rPr>
            </w:pPr>
            <w:r>
              <w:rPr>
                <w:rFonts w:ascii="Calibri" w:hAnsi="Calibri"/>
                <w:lang w:val="en-US"/>
              </w:rPr>
              <w:t>Implement control measures for virus transmission in shop (listed below)</w:t>
            </w:r>
          </w:p>
          <w:p w14:paraId="5225C971" w14:textId="0EADE319" w:rsidR="00573E48" w:rsidRDefault="00573E48" w:rsidP="00DE7D9D">
            <w:pPr>
              <w:rPr>
                <w:rFonts w:ascii="Calibri" w:hAnsi="Calibri"/>
                <w:lang w:val="en-US"/>
              </w:rPr>
            </w:pPr>
          </w:p>
          <w:p w14:paraId="740BE4D7" w14:textId="1C4CF119" w:rsidR="00771C42" w:rsidRDefault="00E9737E" w:rsidP="00DE7D9D">
            <w:pPr>
              <w:rPr>
                <w:rFonts w:ascii="Calibri" w:hAnsi="Calibri"/>
                <w:lang w:val="en-US"/>
              </w:rPr>
            </w:pPr>
            <w:r>
              <w:rPr>
                <w:rFonts w:ascii="Calibri" w:hAnsi="Calibri"/>
                <w:lang w:val="en-US"/>
              </w:rPr>
              <w:t>Staff and volunteers will continue to wear face masks when at the Centre. We will ask customers to do so on entry if they can.</w:t>
            </w:r>
          </w:p>
          <w:p w14:paraId="5E9D3D13" w14:textId="77777777" w:rsidR="00E9737E" w:rsidRDefault="00E9737E" w:rsidP="00DE7D9D">
            <w:pPr>
              <w:rPr>
                <w:rFonts w:ascii="Calibri" w:hAnsi="Calibri"/>
                <w:lang w:val="en-US"/>
              </w:rPr>
            </w:pPr>
          </w:p>
          <w:p w14:paraId="324C1B57" w14:textId="6E65865E" w:rsidR="00771C42" w:rsidRDefault="00771C42" w:rsidP="00DE7D9D">
            <w:pPr>
              <w:rPr>
                <w:rFonts w:ascii="Calibri" w:hAnsi="Calibri"/>
                <w:lang w:val="en-US"/>
              </w:rPr>
            </w:pPr>
            <w:r>
              <w:rPr>
                <w:rFonts w:ascii="Calibri" w:hAnsi="Calibri"/>
                <w:lang w:val="en-US"/>
              </w:rPr>
              <w:t>Lateral Flow Testing (LFT) for all staff and volunteers will be carried out once per week for those working up to 2.5 days per week. For those working more than this, they should have two LFT tests per week.</w:t>
            </w:r>
          </w:p>
          <w:p w14:paraId="60C867CA" w14:textId="0342A726" w:rsidR="00092737" w:rsidRDefault="00092737" w:rsidP="00DE7D9D">
            <w:pPr>
              <w:rPr>
                <w:rFonts w:ascii="Calibri" w:hAnsi="Calibri"/>
                <w:lang w:val="en-US"/>
              </w:rPr>
            </w:pPr>
          </w:p>
          <w:p w14:paraId="2F130C76" w14:textId="77F14131" w:rsidR="00092737" w:rsidRDefault="00092737" w:rsidP="00DE7D9D">
            <w:pPr>
              <w:rPr>
                <w:rFonts w:ascii="Calibri" w:hAnsi="Calibri"/>
                <w:lang w:val="en-US"/>
              </w:rPr>
            </w:pPr>
            <w:r>
              <w:rPr>
                <w:rFonts w:ascii="Calibri" w:hAnsi="Calibri"/>
                <w:lang w:val="en-US"/>
              </w:rPr>
              <w:t xml:space="preserve">Staff and volunteers advised to maintain </w:t>
            </w:r>
            <w:r w:rsidR="009C4076">
              <w:rPr>
                <w:rFonts w:ascii="Calibri" w:hAnsi="Calibri"/>
                <w:lang w:val="en-US"/>
              </w:rPr>
              <w:t xml:space="preserve">a </w:t>
            </w:r>
            <w:proofErr w:type="gramStart"/>
            <w:r>
              <w:rPr>
                <w:rFonts w:ascii="Calibri" w:hAnsi="Calibri"/>
                <w:lang w:val="en-US"/>
              </w:rPr>
              <w:t xml:space="preserve">2 </w:t>
            </w:r>
            <w:proofErr w:type="spellStart"/>
            <w:r>
              <w:rPr>
                <w:rFonts w:ascii="Calibri" w:hAnsi="Calibri"/>
                <w:lang w:val="en-US"/>
              </w:rPr>
              <w:t>metre</w:t>
            </w:r>
            <w:proofErr w:type="spellEnd"/>
            <w:proofErr w:type="gramEnd"/>
            <w:r>
              <w:rPr>
                <w:rFonts w:ascii="Calibri" w:hAnsi="Calibri"/>
                <w:lang w:val="en-US"/>
              </w:rPr>
              <w:t xml:space="preserve"> social distance</w:t>
            </w:r>
            <w:r w:rsidR="00EB00C2">
              <w:rPr>
                <w:rFonts w:ascii="Calibri" w:hAnsi="Calibri"/>
                <w:lang w:val="en-US"/>
              </w:rPr>
              <w:t xml:space="preserve"> where possible</w:t>
            </w:r>
            <w:r>
              <w:rPr>
                <w:rFonts w:ascii="Calibri" w:hAnsi="Calibri"/>
                <w:lang w:val="en-US"/>
              </w:rPr>
              <w:t>.</w:t>
            </w:r>
          </w:p>
          <w:p w14:paraId="78DAEB16" w14:textId="0179B3AA" w:rsidR="00813504" w:rsidRDefault="00813504" w:rsidP="00DE7D9D">
            <w:pPr>
              <w:rPr>
                <w:rFonts w:ascii="Calibri" w:hAnsi="Calibri"/>
                <w:lang w:val="en-US"/>
              </w:rPr>
            </w:pPr>
          </w:p>
          <w:p w14:paraId="04961AAE" w14:textId="77777777" w:rsidR="00771C42" w:rsidRDefault="00771C42" w:rsidP="00771C42">
            <w:pPr>
              <w:rPr>
                <w:rFonts w:ascii="Calibri" w:hAnsi="Calibri"/>
                <w:lang w:val="en-US"/>
              </w:rPr>
            </w:pPr>
            <w:r>
              <w:rPr>
                <w:rFonts w:ascii="Calibri" w:hAnsi="Calibri"/>
                <w:lang w:val="en-US"/>
              </w:rPr>
              <w:lastRenderedPageBreak/>
              <w:t xml:space="preserve">Office – no more than two people in the office at any one time. Clean keyboard, mouse, </w:t>
            </w:r>
            <w:proofErr w:type="gramStart"/>
            <w:r>
              <w:rPr>
                <w:rFonts w:ascii="Calibri" w:hAnsi="Calibri"/>
                <w:lang w:val="en-US"/>
              </w:rPr>
              <w:t>desk</w:t>
            </w:r>
            <w:proofErr w:type="gramEnd"/>
            <w:r>
              <w:rPr>
                <w:rFonts w:ascii="Calibri" w:hAnsi="Calibri"/>
                <w:lang w:val="en-US"/>
              </w:rPr>
              <w:t xml:space="preserve"> and chair after use with anti-viral spray/cleaner</w:t>
            </w:r>
          </w:p>
          <w:p w14:paraId="01DD17F8" w14:textId="19ED2A30" w:rsidR="006F2B35" w:rsidRDefault="006F2B35" w:rsidP="00DE7D9D">
            <w:pPr>
              <w:rPr>
                <w:rFonts w:ascii="Calibri" w:hAnsi="Calibri"/>
                <w:lang w:val="en-US"/>
              </w:rPr>
            </w:pPr>
          </w:p>
          <w:p w14:paraId="6C9DB76B" w14:textId="0F65BCCB" w:rsidR="00DE7D9D" w:rsidRDefault="00DE7D9D" w:rsidP="00DE7D9D">
            <w:pPr>
              <w:rPr>
                <w:rFonts w:ascii="Calibri" w:hAnsi="Calibri"/>
                <w:lang w:val="en-US"/>
              </w:rPr>
            </w:pPr>
            <w:r>
              <w:rPr>
                <w:rFonts w:ascii="Calibri" w:hAnsi="Calibri"/>
                <w:lang w:val="en-US"/>
              </w:rPr>
              <w:t>Regular cleaning</w:t>
            </w:r>
            <w:r w:rsidR="00492A31">
              <w:rPr>
                <w:rFonts w:ascii="Calibri" w:hAnsi="Calibri"/>
                <w:lang w:val="en-US"/>
              </w:rPr>
              <w:t xml:space="preserve"> of surfaces and </w:t>
            </w:r>
            <w:proofErr w:type="gramStart"/>
            <w:r w:rsidR="00492A31">
              <w:rPr>
                <w:rFonts w:ascii="Calibri" w:hAnsi="Calibri"/>
                <w:lang w:val="en-US"/>
              </w:rPr>
              <w:t>touch-points</w:t>
            </w:r>
            <w:proofErr w:type="gramEnd"/>
          </w:p>
          <w:p w14:paraId="24F74EEE" w14:textId="77777777" w:rsidR="00DE7D9D" w:rsidRDefault="00DE7D9D" w:rsidP="00DE7D9D">
            <w:pPr>
              <w:rPr>
                <w:rFonts w:ascii="Calibri" w:hAnsi="Calibri"/>
                <w:lang w:val="en-US"/>
              </w:rPr>
            </w:pPr>
          </w:p>
          <w:p w14:paraId="3B0BF5A6" w14:textId="121749A2" w:rsidR="00DE7D9D" w:rsidRDefault="00DE7D9D" w:rsidP="00DE7D9D">
            <w:pPr>
              <w:rPr>
                <w:rFonts w:ascii="Calibri" w:hAnsi="Calibri"/>
                <w:lang w:val="en-US"/>
              </w:rPr>
            </w:pPr>
            <w:r>
              <w:rPr>
                <w:rFonts w:ascii="Calibri" w:hAnsi="Calibri"/>
                <w:lang w:val="en-US"/>
              </w:rPr>
              <w:t xml:space="preserve">Recommend </w:t>
            </w:r>
            <w:r w:rsidR="00492A31">
              <w:rPr>
                <w:rFonts w:ascii="Calibri" w:hAnsi="Calibri"/>
                <w:lang w:val="en-US"/>
              </w:rPr>
              <w:t>stringent and regular</w:t>
            </w:r>
            <w:r>
              <w:rPr>
                <w:rFonts w:ascii="Calibri" w:hAnsi="Calibri"/>
                <w:lang w:val="en-US"/>
              </w:rPr>
              <w:t xml:space="preserve"> washing</w:t>
            </w:r>
            <w:r w:rsidR="00D31961">
              <w:rPr>
                <w:rFonts w:ascii="Calibri" w:hAnsi="Calibri"/>
                <w:lang w:val="en-US"/>
              </w:rPr>
              <w:t xml:space="preserve"> and </w:t>
            </w:r>
            <w:proofErr w:type="spellStart"/>
            <w:r w:rsidR="00D31961">
              <w:rPr>
                <w:rFonts w:ascii="Calibri" w:hAnsi="Calibri"/>
                <w:lang w:val="en-US"/>
              </w:rPr>
              <w:t>sanitising</w:t>
            </w:r>
            <w:proofErr w:type="spellEnd"/>
            <w:r>
              <w:rPr>
                <w:rFonts w:ascii="Calibri" w:hAnsi="Calibri"/>
                <w:lang w:val="en-US"/>
              </w:rPr>
              <w:t xml:space="preserve"> of hands. Signage to reflect this</w:t>
            </w:r>
            <w:r w:rsidR="00492A31">
              <w:rPr>
                <w:rFonts w:ascii="Calibri" w:hAnsi="Calibri"/>
                <w:lang w:val="en-US"/>
              </w:rPr>
              <w:t>.</w:t>
            </w:r>
          </w:p>
          <w:p w14:paraId="588A49EB" w14:textId="4C42A8DE" w:rsidR="00492A31" w:rsidRDefault="00492A31" w:rsidP="00DE7D9D">
            <w:pPr>
              <w:rPr>
                <w:rFonts w:ascii="Calibri" w:hAnsi="Calibri"/>
                <w:lang w:val="en-US"/>
              </w:rPr>
            </w:pPr>
          </w:p>
          <w:p w14:paraId="34552717" w14:textId="2DDF573A" w:rsidR="00492A31" w:rsidRDefault="00492A31" w:rsidP="00DE7D9D">
            <w:pPr>
              <w:rPr>
                <w:rFonts w:ascii="Calibri" w:hAnsi="Calibri"/>
                <w:lang w:val="en-US"/>
              </w:rPr>
            </w:pPr>
            <w:r>
              <w:rPr>
                <w:rFonts w:ascii="Calibri" w:hAnsi="Calibri"/>
                <w:lang w:val="en-US"/>
              </w:rPr>
              <w:t xml:space="preserve">Anti-bac hand gel </w:t>
            </w:r>
            <w:r w:rsidR="00890876">
              <w:rPr>
                <w:rFonts w:ascii="Calibri" w:hAnsi="Calibri"/>
                <w:lang w:val="en-US"/>
              </w:rPr>
              <w:t xml:space="preserve">readily </w:t>
            </w:r>
            <w:r>
              <w:rPr>
                <w:rFonts w:ascii="Calibri" w:hAnsi="Calibri"/>
                <w:lang w:val="en-US"/>
              </w:rPr>
              <w:t>available</w:t>
            </w:r>
            <w:r w:rsidR="00D31961">
              <w:rPr>
                <w:rFonts w:ascii="Calibri" w:hAnsi="Calibri"/>
                <w:lang w:val="en-US"/>
              </w:rPr>
              <w:t xml:space="preserve"> for everyone within the building.</w:t>
            </w:r>
          </w:p>
          <w:p w14:paraId="6C221BF1" w14:textId="77777777" w:rsidR="00EB00C2" w:rsidRDefault="00EB00C2" w:rsidP="00DE7D9D">
            <w:pPr>
              <w:rPr>
                <w:rFonts w:ascii="Calibri" w:hAnsi="Calibri"/>
                <w:lang w:val="en-US"/>
              </w:rPr>
            </w:pPr>
          </w:p>
          <w:p w14:paraId="452C02FC" w14:textId="069AC850" w:rsidR="00DE7D9D" w:rsidRDefault="00EB00C2" w:rsidP="00DE7D9D">
            <w:pPr>
              <w:rPr>
                <w:rFonts w:ascii="Calibri" w:hAnsi="Calibri"/>
                <w:lang w:val="en-US"/>
              </w:rPr>
            </w:pPr>
            <w:r>
              <w:rPr>
                <w:rFonts w:ascii="Calibri" w:hAnsi="Calibri"/>
                <w:lang w:val="en-US"/>
              </w:rPr>
              <w:t xml:space="preserve">Drinks and refreshments made available for those sitting on the veranda. Not available inside </w:t>
            </w:r>
            <w:proofErr w:type="gramStart"/>
            <w:r>
              <w:rPr>
                <w:rFonts w:ascii="Calibri" w:hAnsi="Calibri"/>
                <w:lang w:val="en-US"/>
              </w:rPr>
              <w:t>at this time</w:t>
            </w:r>
            <w:proofErr w:type="gramEnd"/>
            <w:r>
              <w:rPr>
                <w:rFonts w:ascii="Calibri" w:hAnsi="Calibri"/>
                <w:lang w:val="en-US"/>
              </w:rPr>
              <w:t>. Tables and chairs spaced well apart.</w:t>
            </w:r>
          </w:p>
          <w:p w14:paraId="206056CC" w14:textId="77777777" w:rsidR="00A32CBC" w:rsidRDefault="00A32CBC" w:rsidP="00DE7D9D">
            <w:pPr>
              <w:rPr>
                <w:rFonts w:ascii="Calibri" w:hAnsi="Calibri"/>
                <w:lang w:val="en-US"/>
              </w:rPr>
            </w:pPr>
          </w:p>
          <w:p w14:paraId="7F9DD430" w14:textId="7FD457CE" w:rsidR="00DE7D9D" w:rsidRDefault="00DE7D9D" w:rsidP="00DE7D9D">
            <w:pPr>
              <w:rPr>
                <w:rFonts w:ascii="Calibri" w:hAnsi="Calibri"/>
                <w:lang w:val="en-US"/>
              </w:rPr>
            </w:pPr>
            <w:r>
              <w:rPr>
                <w:rFonts w:ascii="Calibri" w:hAnsi="Calibri"/>
                <w:lang w:val="en-US"/>
              </w:rPr>
              <w:t>Customer toilets not to be used for changing room</w:t>
            </w:r>
            <w:r w:rsidR="00EA6FE9">
              <w:rPr>
                <w:rFonts w:ascii="Calibri" w:hAnsi="Calibri"/>
                <w:lang w:val="en-US"/>
              </w:rPr>
              <w:t xml:space="preserve">. </w:t>
            </w:r>
            <w:r w:rsidR="00EB00C2">
              <w:rPr>
                <w:rFonts w:ascii="Calibri" w:hAnsi="Calibri"/>
                <w:lang w:val="en-US"/>
              </w:rPr>
              <w:t xml:space="preserve">Toilets are available for customers to </w:t>
            </w:r>
            <w:proofErr w:type="gramStart"/>
            <w:r w:rsidR="00EB00C2">
              <w:rPr>
                <w:rFonts w:ascii="Calibri" w:hAnsi="Calibri"/>
                <w:lang w:val="en-US"/>
              </w:rPr>
              <w:t>use, but</w:t>
            </w:r>
            <w:proofErr w:type="gramEnd"/>
            <w:r w:rsidR="00EB00C2">
              <w:rPr>
                <w:rFonts w:ascii="Calibri" w:hAnsi="Calibri"/>
                <w:lang w:val="en-US"/>
              </w:rPr>
              <w:t xml:space="preserve"> are regularly cleaned.</w:t>
            </w:r>
          </w:p>
          <w:p w14:paraId="56501964" w14:textId="77777777" w:rsidR="00DE7D9D" w:rsidRDefault="00DE7D9D" w:rsidP="00DE7D9D">
            <w:pPr>
              <w:rPr>
                <w:rFonts w:ascii="Calibri" w:hAnsi="Calibri"/>
                <w:lang w:val="en-US"/>
              </w:rPr>
            </w:pPr>
          </w:p>
          <w:p w14:paraId="7CE0DCB5" w14:textId="7CB90F93" w:rsidR="00DE7D9D" w:rsidRDefault="00DE7D9D" w:rsidP="00DE7D9D">
            <w:pPr>
              <w:rPr>
                <w:rFonts w:ascii="Calibri" w:hAnsi="Calibri"/>
                <w:lang w:val="en-US"/>
              </w:rPr>
            </w:pPr>
            <w:r>
              <w:rPr>
                <w:rFonts w:ascii="Calibri" w:hAnsi="Calibri"/>
                <w:lang w:val="en-US"/>
              </w:rPr>
              <w:t>No Bridgend activities</w:t>
            </w:r>
            <w:r w:rsidR="00542819">
              <w:rPr>
                <w:rFonts w:ascii="Calibri" w:hAnsi="Calibri"/>
                <w:lang w:val="en-US"/>
              </w:rPr>
              <w:t xml:space="preserve"> or groups to take place</w:t>
            </w:r>
            <w:r w:rsidR="00EB00C2">
              <w:rPr>
                <w:rFonts w:ascii="Calibri" w:hAnsi="Calibri"/>
                <w:lang w:val="en-US"/>
              </w:rPr>
              <w:t xml:space="preserve"> indoors.</w:t>
            </w:r>
            <w:r w:rsidR="00542819">
              <w:rPr>
                <w:rFonts w:ascii="Calibri" w:hAnsi="Calibri"/>
                <w:lang w:val="en-US"/>
              </w:rPr>
              <w:t xml:space="preserve"> </w:t>
            </w:r>
          </w:p>
          <w:p w14:paraId="497E7A26" w14:textId="77777777" w:rsidR="0017688F" w:rsidRDefault="0017688F" w:rsidP="00DE7D9D">
            <w:pPr>
              <w:rPr>
                <w:rFonts w:ascii="Calibri" w:hAnsi="Calibri"/>
                <w:lang w:val="en-US"/>
              </w:rPr>
            </w:pPr>
          </w:p>
          <w:p w14:paraId="0BA5E38F" w14:textId="77777777" w:rsidR="0017688F" w:rsidRDefault="0017688F" w:rsidP="00DE7D9D">
            <w:pPr>
              <w:rPr>
                <w:rFonts w:ascii="Calibri" w:hAnsi="Calibri"/>
                <w:lang w:val="en-US"/>
              </w:rPr>
            </w:pPr>
            <w:r>
              <w:rPr>
                <w:rFonts w:ascii="Calibri" w:hAnsi="Calibri"/>
                <w:lang w:val="en-US"/>
              </w:rPr>
              <w:t xml:space="preserve">Ways of working document and communicated to all team </w:t>
            </w:r>
            <w:proofErr w:type="gramStart"/>
            <w:r>
              <w:rPr>
                <w:rFonts w:ascii="Calibri" w:hAnsi="Calibri"/>
                <w:lang w:val="en-US"/>
              </w:rPr>
              <w:t>members</w:t>
            </w:r>
            <w:proofErr w:type="gramEnd"/>
          </w:p>
          <w:p w14:paraId="037B910C" w14:textId="77777777" w:rsidR="00873EC4" w:rsidRDefault="00873EC4" w:rsidP="00DE7D9D">
            <w:pPr>
              <w:rPr>
                <w:rFonts w:ascii="Calibri" w:hAnsi="Calibri"/>
                <w:lang w:val="en-US"/>
              </w:rPr>
            </w:pPr>
          </w:p>
          <w:p w14:paraId="1D144A69" w14:textId="418EE5ED" w:rsidR="00873EC4" w:rsidRPr="00020E57" w:rsidRDefault="00873EC4" w:rsidP="00DE7D9D">
            <w:pPr>
              <w:rPr>
                <w:rFonts w:ascii="Calibri" w:hAnsi="Calibri"/>
                <w:lang w:val="en-US"/>
              </w:rPr>
            </w:pPr>
            <w:r>
              <w:rPr>
                <w:rFonts w:ascii="Calibri" w:hAnsi="Calibri"/>
                <w:lang w:val="en-US"/>
              </w:rPr>
              <w:lastRenderedPageBreak/>
              <w:t xml:space="preserve">Staff and volunteers </w:t>
            </w:r>
            <w:r w:rsidR="00AF140B">
              <w:rPr>
                <w:rFonts w:ascii="Calibri" w:hAnsi="Calibri"/>
                <w:lang w:val="en-US"/>
              </w:rPr>
              <w:t xml:space="preserve">working </w:t>
            </w:r>
            <w:r>
              <w:rPr>
                <w:rFonts w:ascii="Calibri" w:hAnsi="Calibri"/>
                <w:lang w:val="en-US"/>
              </w:rPr>
              <w:t>in workshop</w:t>
            </w:r>
            <w:r w:rsidR="00AF140B">
              <w:rPr>
                <w:rFonts w:ascii="Calibri" w:hAnsi="Calibri"/>
                <w:lang w:val="en-US"/>
              </w:rPr>
              <w:t xml:space="preserve"> are given a ‘ways of working sheet’ to restrict transmission of virus. </w:t>
            </w:r>
          </w:p>
        </w:tc>
        <w:tc>
          <w:tcPr>
            <w:tcW w:w="1134" w:type="dxa"/>
          </w:tcPr>
          <w:p w14:paraId="7E00761D" w14:textId="3EA8CCC2" w:rsidR="00DE7D9D" w:rsidRPr="00211F8B" w:rsidRDefault="00DE7D9D" w:rsidP="00DE7D9D">
            <w:pPr>
              <w:pStyle w:val="NoSpacing"/>
              <w:rPr>
                <w:rFonts w:ascii="Calibri" w:hAnsi="Calibri"/>
                <w:sz w:val="20"/>
                <w:szCs w:val="20"/>
                <w:lang w:val="en-US"/>
              </w:rPr>
            </w:pPr>
            <w:r w:rsidRPr="00211F8B">
              <w:rPr>
                <w:sz w:val="20"/>
                <w:szCs w:val="20"/>
                <w:lang w:val="en-US"/>
              </w:rPr>
              <w:lastRenderedPageBreak/>
              <w:t>Severity</w:t>
            </w:r>
          </w:p>
        </w:tc>
        <w:tc>
          <w:tcPr>
            <w:tcW w:w="851" w:type="dxa"/>
          </w:tcPr>
          <w:p w14:paraId="3690C3BF" w14:textId="1A071666" w:rsidR="00DE7D9D" w:rsidRPr="00211F8B" w:rsidRDefault="00E97AFF" w:rsidP="00DE7D9D">
            <w:pPr>
              <w:pStyle w:val="NoSpacing"/>
              <w:rPr>
                <w:rFonts w:ascii="Calibri" w:hAnsi="Calibri"/>
                <w:sz w:val="20"/>
                <w:szCs w:val="20"/>
                <w:lang w:val="en-US"/>
              </w:rPr>
            </w:pPr>
            <w:r w:rsidRPr="00211F8B">
              <w:rPr>
                <w:sz w:val="20"/>
                <w:szCs w:val="20"/>
                <w:lang w:val="en-US"/>
              </w:rPr>
              <w:t>5</w:t>
            </w:r>
          </w:p>
        </w:tc>
        <w:tc>
          <w:tcPr>
            <w:tcW w:w="1134" w:type="dxa"/>
            <w:vMerge w:val="restart"/>
          </w:tcPr>
          <w:p w14:paraId="6AB2583E" w14:textId="59A9925D" w:rsidR="00DE7D9D" w:rsidRPr="00020E57" w:rsidRDefault="00F446BC" w:rsidP="00DE7D9D">
            <w:r>
              <w:t>M</w:t>
            </w:r>
          </w:p>
        </w:tc>
        <w:tc>
          <w:tcPr>
            <w:tcW w:w="1701" w:type="dxa"/>
            <w:vMerge w:val="restart"/>
          </w:tcPr>
          <w:p w14:paraId="56F024E7" w14:textId="77777777" w:rsidR="00DE7D9D" w:rsidRPr="00020E57" w:rsidRDefault="00DE7D9D" w:rsidP="00DE7D9D"/>
        </w:tc>
        <w:tc>
          <w:tcPr>
            <w:tcW w:w="1144" w:type="dxa"/>
            <w:vMerge w:val="restart"/>
          </w:tcPr>
          <w:p w14:paraId="55C49EB6" w14:textId="77777777" w:rsidR="00DE7D9D" w:rsidRPr="00020E57" w:rsidRDefault="00DE7D9D" w:rsidP="00DE7D9D"/>
        </w:tc>
        <w:tc>
          <w:tcPr>
            <w:tcW w:w="1002" w:type="dxa"/>
            <w:vMerge w:val="restart"/>
          </w:tcPr>
          <w:p w14:paraId="7309A26D" w14:textId="77777777" w:rsidR="00DE7D9D" w:rsidRPr="00020E57" w:rsidRDefault="00DE7D9D" w:rsidP="00DE7D9D"/>
        </w:tc>
      </w:tr>
      <w:tr w:rsidR="00DE7D9D" w:rsidRPr="00020E57" w14:paraId="194E687C" w14:textId="77777777" w:rsidTr="00211F8B">
        <w:trPr>
          <w:trHeight w:val="412"/>
        </w:trPr>
        <w:tc>
          <w:tcPr>
            <w:tcW w:w="1554" w:type="dxa"/>
            <w:vMerge/>
          </w:tcPr>
          <w:p w14:paraId="6E7B62CF" w14:textId="77777777" w:rsidR="00DE7D9D" w:rsidRPr="00020E57" w:rsidRDefault="00DE7D9D" w:rsidP="00DE7D9D">
            <w:pPr>
              <w:rPr>
                <w:lang w:val="en-US"/>
              </w:rPr>
            </w:pPr>
          </w:p>
        </w:tc>
        <w:tc>
          <w:tcPr>
            <w:tcW w:w="1628" w:type="dxa"/>
            <w:vMerge/>
          </w:tcPr>
          <w:p w14:paraId="0E8A87A7" w14:textId="77777777" w:rsidR="00DE7D9D" w:rsidRDefault="00DE7D9D" w:rsidP="00DE7D9D">
            <w:pPr>
              <w:rPr>
                <w:lang w:val="en-US"/>
              </w:rPr>
            </w:pPr>
          </w:p>
        </w:tc>
        <w:tc>
          <w:tcPr>
            <w:tcW w:w="5315" w:type="dxa"/>
            <w:vMerge/>
          </w:tcPr>
          <w:p w14:paraId="7382CD3C" w14:textId="77777777" w:rsidR="00DE7D9D" w:rsidRDefault="00DE7D9D" w:rsidP="00DE7D9D">
            <w:pPr>
              <w:rPr>
                <w:rFonts w:ascii="Calibri" w:hAnsi="Calibri"/>
                <w:lang w:val="en-US"/>
              </w:rPr>
            </w:pPr>
          </w:p>
        </w:tc>
        <w:tc>
          <w:tcPr>
            <w:tcW w:w="1134" w:type="dxa"/>
          </w:tcPr>
          <w:p w14:paraId="10EC57C4" w14:textId="3865D2C1" w:rsidR="00DE7D9D" w:rsidRPr="00211F8B" w:rsidRDefault="00DE7D9D" w:rsidP="00DE7D9D">
            <w:pPr>
              <w:pStyle w:val="NoSpacing"/>
              <w:rPr>
                <w:rFonts w:ascii="Calibri" w:hAnsi="Calibri"/>
                <w:sz w:val="20"/>
                <w:szCs w:val="20"/>
                <w:lang w:val="en-US"/>
              </w:rPr>
            </w:pPr>
            <w:r w:rsidRPr="00211F8B">
              <w:rPr>
                <w:sz w:val="20"/>
                <w:szCs w:val="20"/>
                <w:lang w:val="en-US"/>
              </w:rPr>
              <w:t>Frequency</w:t>
            </w:r>
          </w:p>
        </w:tc>
        <w:tc>
          <w:tcPr>
            <w:tcW w:w="851" w:type="dxa"/>
          </w:tcPr>
          <w:p w14:paraId="7C086025" w14:textId="4CADA8DF" w:rsidR="00DE7D9D" w:rsidRPr="00211F8B" w:rsidRDefault="00F446BC" w:rsidP="00DE7D9D">
            <w:pPr>
              <w:pStyle w:val="NoSpacing"/>
              <w:rPr>
                <w:rFonts w:ascii="Calibri" w:hAnsi="Calibri"/>
                <w:sz w:val="20"/>
                <w:szCs w:val="20"/>
                <w:lang w:val="en-US"/>
              </w:rPr>
            </w:pPr>
            <w:r w:rsidRPr="00211F8B">
              <w:rPr>
                <w:sz w:val="20"/>
                <w:szCs w:val="20"/>
                <w:lang w:val="en-US"/>
              </w:rPr>
              <w:t>4</w:t>
            </w:r>
          </w:p>
        </w:tc>
        <w:tc>
          <w:tcPr>
            <w:tcW w:w="1134" w:type="dxa"/>
            <w:vMerge/>
          </w:tcPr>
          <w:p w14:paraId="685D5444" w14:textId="77777777" w:rsidR="00DE7D9D" w:rsidRPr="00020E57" w:rsidRDefault="00DE7D9D" w:rsidP="00DE7D9D"/>
        </w:tc>
        <w:tc>
          <w:tcPr>
            <w:tcW w:w="1701" w:type="dxa"/>
            <w:vMerge/>
          </w:tcPr>
          <w:p w14:paraId="5F769309" w14:textId="77777777" w:rsidR="00DE7D9D" w:rsidRPr="00020E57" w:rsidRDefault="00DE7D9D" w:rsidP="00DE7D9D"/>
        </w:tc>
        <w:tc>
          <w:tcPr>
            <w:tcW w:w="1144" w:type="dxa"/>
            <w:vMerge/>
          </w:tcPr>
          <w:p w14:paraId="62F3B468" w14:textId="77777777" w:rsidR="00DE7D9D" w:rsidRPr="00020E57" w:rsidRDefault="00DE7D9D" w:rsidP="00DE7D9D"/>
        </w:tc>
        <w:tc>
          <w:tcPr>
            <w:tcW w:w="1002" w:type="dxa"/>
            <w:vMerge/>
          </w:tcPr>
          <w:p w14:paraId="3A5CE873" w14:textId="77777777" w:rsidR="00DE7D9D" w:rsidRPr="00020E57" w:rsidRDefault="00DE7D9D" w:rsidP="00DE7D9D"/>
        </w:tc>
      </w:tr>
      <w:tr w:rsidR="00DE7D9D" w:rsidRPr="00020E57" w14:paraId="6C7E1A1F" w14:textId="77777777" w:rsidTr="00211F8B">
        <w:trPr>
          <w:trHeight w:val="418"/>
        </w:trPr>
        <w:tc>
          <w:tcPr>
            <w:tcW w:w="1554" w:type="dxa"/>
            <w:vMerge/>
          </w:tcPr>
          <w:p w14:paraId="700B1551" w14:textId="77777777" w:rsidR="00DE7D9D" w:rsidRPr="00020E57" w:rsidRDefault="00DE7D9D" w:rsidP="00DE7D9D">
            <w:pPr>
              <w:rPr>
                <w:lang w:val="en-US"/>
              </w:rPr>
            </w:pPr>
          </w:p>
        </w:tc>
        <w:tc>
          <w:tcPr>
            <w:tcW w:w="1628" w:type="dxa"/>
            <w:vMerge/>
          </w:tcPr>
          <w:p w14:paraId="743DAE12" w14:textId="77777777" w:rsidR="00DE7D9D" w:rsidRDefault="00DE7D9D" w:rsidP="00DE7D9D">
            <w:pPr>
              <w:rPr>
                <w:lang w:val="en-US"/>
              </w:rPr>
            </w:pPr>
          </w:p>
        </w:tc>
        <w:tc>
          <w:tcPr>
            <w:tcW w:w="5315" w:type="dxa"/>
            <w:vMerge/>
          </w:tcPr>
          <w:p w14:paraId="7D4BED3C" w14:textId="77777777" w:rsidR="00DE7D9D" w:rsidRDefault="00DE7D9D" w:rsidP="00DE7D9D">
            <w:pPr>
              <w:rPr>
                <w:rFonts w:ascii="Calibri" w:hAnsi="Calibri"/>
                <w:lang w:val="en-US"/>
              </w:rPr>
            </w:pPr>
          </w:p>
        </w:tc>
        <w:tc>
          <w:tcPr>
            <w:tcW w:w="1134" w:type="dxa"/>
          </w:tcPr>
          <w:p w14:paraId="1163B366" w14:textId="4B227D25" w:rsidR="00DE7D9D" w:rsidRPr="00211F8B" w:rsidRDefault="00DE7D9D" w:rsidP="00DE7D9D">
            <w:pPr>
              <w:pStyle w:val="NoSpacing"/>
              <w:rPr>
                <w:rFonts w:ascii="Calibri" w:hAnsi="Calibri"/>
                <w:sz w:val="20"/>
                <w:szCs w:val="20"/>
                <w:lang w:val="en-US"/>
              </w:rPr>
            </w:pPr>
            <w:r w:rsidRPr="00211F8B">
              <w:rPr>
                <w:sz w:val="20"/>
                <w:szCs w:val="20"/>
                <w:lang w:val="en-US"/>
              </w:rPr>
              <w:t>Probability</w:t>
            </w:r>
          </w:p>
        </w:tc>
        <w:tc>
          <w:tcPr>
            <w:tcW w:w="851" w:type="dxa"/>
          </w:tcPr>
          <w:p w14:paraId="64D90B02" w14:textId="1D0D1AFF" w:rsidR="00DE7D9D" w:rsidRPr="00211F8B" w:rsidRDefault="00F446BC" w:rsidP="00DE7D9D">
            <w:pPr>
              <w:pStyle w:val="NoSpacing"/>
              <w:rPr>
                <w:rFonts w:ascii="Calibri" w:hAnsi="Calibri"/>
                <w:sz w:val="20"/>
                <w:szCs w:val="20"/>
                <w:lang w:val="en-US"/>
              </w:rPr>
            </w:pPr>
            <w:r w:rsidRPr="00211F8B">
              <w:rPr>
                <w:sz w:val="20"/>
                <w:szCs w:val="20"/>
                <w:lang w:val="en-US"/>
              </w:rPr>
              <w:t>2</w:t>
            </w:r>
          </w:p>
        </w:tc>
        <w:tc>
          <w:tcPr>
            <w:tcW w:w="1134" w:type="dxa"/>
            <w:vMerge/>
          </w:tcPr>
          <w:p w14:paraId="75884170" w14:textId="77777777" w:rsidR="00DE7D9D" w:rsidRPr="00020E57" w:rsidRDefault="00DE7D9D" w:rsidP="00DE7D9D"/>
        </w:tc>
        <w:tc>
          <w:tcPr>
            <w:tcW w:w="1701" w:type="dxa"/>
            <w:vMerge/>
          </w:tcPr>
          <w:p w14:paraId="07434D3E" w14:textId="77777777" w:rsidR="00DE7D9D" w:rsidRPr="00020E57" w:rsidRDefault="00DE7D9D" w:rsidP="00DE7D9D"/>
        </w:tc>
        <w:tc>
          <w:tcPr>
            <w:tcW w:w="1144" w:type="dxa"/>
            <w:vMerge/>
          </w:tcPr>
          <w:p w14:paraId="3BF6F833" w14:textId="77777777" w:rsidR="00DE7D9D" w:rsidRPr="00020E57" w:rsidRDefault="00DE7D9D" w:rsidP="00DE7D9D"/>
        </w:tc>
        <w:tc>
          <w:tcPr>
            <w:tcW w:w="1002" w:type="dxa"/>
            <w:vMerge/>
          </w:tcPr>
          <w:p w14:paraId="0C9C8A9B" w14:textId="77777777" w:rsidR="00DE7D9D" w:rsidRPr="00020E57" w:rsidRDefault="00DE7D9D" w:rsidP="00DE7D9D"/>
        </w:tc>
      </w:tr>
      <w:tr w:rsidR="00DE7D9D" w:rsidRPr="00020E57" w14:paraId="1AEA9B6E" w14:textId="77777777" w:rsidTr="00211F8B">
        <w:trPr>
          <w:trHeight w:val="1275"/>
        </w:trPr>
        <w:tc>
          <w:tcPr>
            <w:tcW w:w="1554" w:type="dxa"/>
            <w:vMerge/>
          </w:tcPr>
          <w:p w14:paraId="3CBD11D8" w14:textId="77777777" w:rsidR="00DE7D9D" w:rsidRPr="00020E57" w:rsidRDefault="00DE7D9D" w:rsidP="00DE7D9D">
            <w:pPr>
              <w:rPr>
                <w:lang w:val="en-US"/>
              </w:rPr>
            </w:pPr>
          </w:p>
        </w:tc>
        <w:tc>
          <w:tcPr>
            <w:tcW w:w="1628" w:type="dxa"/>
            <w:vMerge/>
          </w:tcPr>
          <w:p w14:paraId="3C626B9A" w14:textId="77777777" w:rsidR="00DE7D9D" w:rsidRDefault="00DE7D9D" w:rsidP="00DE7D9D">
            <w:pPr>
              <w:rPr>
                <w:lang w:val="en-US"/>
              </w:rPr>
            </w:pPr>
          </w:p>
        </w:tc>
        <w:tc>
          <w:tcPr>
            <w:tcW w:w="5315" w:type="dxa"/>
            <w:vMerge/>
          </w:tcPr>
          <w:p w14:paraId="26C6CE82" w14:textId="77777777" w:rsidR="00DE7D9D" w:rsidRDefault="00DE7D9D" w:rsidP="00DE7D9D">
            <w:pPr>
              <w:rPr>
                <w:rFonts w:ascii="Calibri" w:hAnsi="Calibri"/>
                <w:lang w:val="en-US"/>
              </w:rPr>
            </w:pPr>
          </w:p>
        </w:tc>
        <w:tc>
          <w:tcPr>
            <w:tcW w:w="1134" w:type="dxa"/>
          </w:tcPr>
          <w:p w14:paraId="638EACE9" w14:textId="77777777" w:rsidR="00DE7D9D" w:rsidRPr="00211F8B" w:rsidRDefault="00DE7D9D" w:rsidP="00DE7D9D">
            <w:pPr>
              <w:pStyle w:val="NoSpacing"/>
              <w:rPr>
                <w:sz w:val="20"/>
                <w:szCs w:val="20"/>
                <w:lang w:val="en-US"/>
              </w:rPr>
            </w:pPr>
            <w:r w:rsidRPr="00211F8B">
              <w:rPr>
                <w:sz w:val="20"/>
                <w:szCs w:val="20"/>
                <w:lang w:val="en-US"/>
              </w:rPr>
              <w:t>Risk Score</w:t>
            </w:r>
          </w:p>
          <w:p w14:paraId="5E8C9B18" w14:textId="738C633F" w:rsidR="00DE7D9D" w:rsidRPr="00211F8B" w:rsidRDefault="00DE7D9D" w:rsidP="00DE7D9D">
            <w:pPr>
              <w:pStyle w:val="NoSpacing"/>
              <w:rPr>
                <w:rFonts w:ascii="Calibri" w:hAnsi="Calibri"/>
                <w:sz w:val="20"/>
                <w:szCs w:val="20"/>
                <w:lang w:val="en-US"/>
              </w:rPr>
            </w:pPr>
            <w:r w:rsidRPr="00211F8B">
              <w:rPr>
                <w:sz w:val="20"/>
                <w:szCs w:val="20"/>
                <w:lang w:val="en-US"/>
              </w:rPr>
              <w:tab/>
            </w:r>
          </w:p>
        </w:tc>
        <w:tc>
          <w:tcPr>
            <w:tcW w:w="851" w:type="dxa"/>
          </w:tcPr>
          <w:p w14:paraId="33ED29B8" w14:textId="5DB8B558" w:rsidR="00DE7D9D" w:rsidRPr="00211F8B" w:rsidRDefault="002460A3" w:rsidP="00DE7D9D">
            <w:pPr>
              <w:pStyle w:val="NoSpacing"/>
              <w:rPr>
                <w:rFonts w:ascii="Calibri" w:hAnsi="Calibri"/>
                <w:sz w:val="20"/>
                <w:szCs w:val="20"/>
                <w:lang w:val="en-US"/>
              </w:rPr>
            </w:pPr>
            <w:r w:rsidRPr="00211F8B">
              <w:rPr>
                <w:sz w:val="20"/>
                <w:szCs w:val="20"/>
                <w:lang w:val="en-US"/>
              </w:rPr>
              <w:t>40</w:t>
            </w:r>
          </w:p>
        </w:tc>
        <w:tc>
          <w:tcPr>
            <w:tcW w:w="1134" w:type="dxa"/>
            <w:vMerge/>
          </w:tcPr>
          <w:p w14:paraId="2C663F2D" w14:textId="77777777" w:rsidR="00DE7D9D" w:rsidRPr="00020E57" w:rsidRDefault="00DE7D9D" w:rsidP="00DE7D9D"/>
        </w:tc>
        <w:tc>
          <w:tcPr>
            <w:tcW w:w="1701" w:type="dxa"/>
            <w:vMerge/>
          </w:tcPr>
          <w:p w14:paraId="69927830" w14:textId="77777777" w:rsidR="00DE7D9D" w:rsidRPr="00020E57" w:rsidRDefault="00DE7D9D" w:rsidP="00DE7D9D"/>
        </w:tc>
        <w:tc>
          <w:tcPr>
            <w:tcW w:w="1144" w:type="dxa"/>
            <w:vMerge/>
          </w:tcPr>
          <w:p w14:paraId="3319B749" w14:textId="77777777" w:rsidR="00DE7D9D" w:rsidRPr="00020E57" w:rsidRDefault="00DE7D9D" w:rsidP="00DE7D9D"/>
        </w:tc>
        <w:tc>
          <w:tcPr>
            <w:tcW w:w="1002" w:type="dxa"/>
            <w:vMerge/>
          </w:tcPr>
          <w:p w14:paraId="7C9929EE" w14:textId="77777777" w:rsidR="00DE7D9D" w:rsidRPr="00020E57" w:rsidRDefault="00DE7D9D" w:rsidP="00DE7D9D"/>
        </w:tc>
      </w:tr>
      <w:tr w:rsidR="00DE7D9D" w:rsidRPr="00020E57" w14:paraId="4888580E" w14:textId="77777777" w:rsidTr="00211F8B">
        <w:trPr>
          <w:trHeight w:val="99"/>
        </w:trPr>
        <w:tc>
          <w:tcPr>
            <w:tcW w:w="1554" w:type="dxa"/>
            <w:vMerge w:val="restart"/>
          </w:tcPr>
          <w:p w14:paraId="488857FD" w14:textId="2E972CE8" w:rsidR="00DE7D9D" w:rsidRPr="00020E57" w:rsidRDefault="00DE7D9D" w:rsidP="00DE7D9D">
            <w:pPr>
              <w:rPr>
                <w:lang w:val="en-US"/>
              </w:rPr>
            </w:pPr>
          </w:p>
        </w:tc>
        <w:tc>
          <w:tcPr>
            <w:tcW w:w="1628" w:type="dxa"/>
            <w:vMerge w:val="restart"/>
          </w:tcPr>
          <w:p w14:paraId="48885800" w14:textId="2AF8A187" w:rsidR="00DE7D9D" w:rsidRPr="00A006AB" w:rsidRDefault="00DE7D9D" w:rsidP="00DE7D9D">
            <w:pPr>
              <w:rPr>
                <w:lang w:val="en-US"/>
              </w:rPr>
            </w:pPr>
            <w:r>
              <w:rPr>
                <w:lang w:val="en-US"/>
              </w:rPr>
              <w:t>Staff and volunteers who are in the ‘vulnerable’ group</w:t>
            </w:r>
          </w:p>
        </w:tc>
        <w:tc>
          <w:tcPr>
            <w:tcW w:w="5315" w:type="dxa"/>
            <w:vMerge w:val="restart"/>
          </w:tcPr>
          <w:p w14:paraId="37D5C97A" w14:textId="77777777" w:rsidR="00DE7D9D" w:rsidRDefault="00DE7D9D" w:rsidP="00DE7D9D">
            <w:pPr>
              <w:rPr>
                <w:rFonts w:ascii="Calibri" w:hAnsi="Calibri"/>
                <w:lang w:val="en-US"/>
              </w:rPr>
            </w:pPr>
            <w:r>
              <w:rPr>
                <w:rFonts w:ascii="Calibri" w:hAnsi="Calibri"/>
                <w:lang w:val="en-US"/>
              </w:rPr>
              <w:t>Staff and volunteers in this group need to take extra care when implementing social distancing</w:t>
            </w:r>
            <w:r w:rsidR="002460A3">
              <w:rPr>
                <w:rFonts w:ascii="Calibri" w:hAnsi="Calibri"/>
                <w:lang w:val="en-US"/>
              </w:rPr>
              <w:t>.</w:t>
            </w:r>
          </w:p>
          <w:p w14:paraId="36387261" w14:textId="77777777" w:rsidR="002460A3" w:rsidRDefault="002460A3" w:rsidP="00DE7D9D">
            <w:pPr>
              <w:rPr>
                <w:rFonts w:ascii="Calibri" w:hAnsi="Calibri"/>
                <w:lang w:val="en-US"/>
              </w:rPr>
            </w:pPr>
          </w:p>
          <w:p w14:paraId="48885807" w14:textId="14226E0A" w:rsidR="002460A3" w:rsidRPr="00020E57" w:rsidRDefault="002460A3" w:rsidP="00DE7D9D">
            <w:pPr>
              <w:rPr>
                <w:rFonts w:ascii="Calibri" w:hAnsi="Calibri"/>
                <w:lang w:val="en-US"/>
              </w:rPr>
            </w:pPr>
            <w:r>
              <w:rPr>
                <w:rFonts w:ascii="Calibri" w:hAnsi="Calibri"/>
                <w:lang w:val="en-US"/>
              </w:rPr>
              <w:t xml:space="preserve"> </w:t>
            </w:r>
          </w:p>
        </w:tc>
        <w:tc>
          <w:tcPr>
            <w:tcW w:w="1134" w:type="dxa"/>
          </w:tcPr>
          <w:p w14:paraId="48885808" w14:textId="77777777" w:rsidR="00DE7D9D" w:rsidRPr="00211F8B" w:rsidRDefault="00DE7D9D" w:rsidP="00DE7D9D">
            <w:pPr>
              <w:pStyle w:val="NoSpacing"/>
              <w:rPr>
                <w:rFonts w:ascii="Calibri" w:hAnsi="Calibri"/>
                <w:sz w:val="20"/>
                <w:szCs w:val="20"/>
                <w:lang w:val="en-US"/>
              </w:rPr>
            </w:pPr>
            <w:r w:rsidRPr="00211F8B">
              <w:rPr>
                <w:rFonts w:ascii="Calibri" w:hAnsi="Calibri"/>
                <w:sz w:val="20"/>
                <w:szCs w:val="20"/>
                <w:lang w:val="en-US"/>
              </w:rPr>
              <w:t>Severity</w:t>
            </w:r>
          </w:p>
        </w:tc>
        <w:tc>
          <w:tcPr>
            <w:tcW w:w="851" w:type="dxa"/>
          </w:tcPr>
          <w:p w14:paraId="48885809" w14:textId="507E6EC8" w:rsidR="00DE7D9D" w:rsidRPr="00211F8B" w:rsidRDefault="002460A3" w:rsidP="00DE7D9D">
            <w:pPr>
              <w:pStyle w:val="NoSpacing"/>
              <w:rPr>
                <w:rFonts w:ascii="Calibri" w:hAnsi="Calibri"/>
                <w:sz w:val="20"/>
                <w:szCs w:val="20"/>
                <w:lang w:val="en-US"/>
              </w:rPr>
            </w:pPr>
            <w:r w:rsidRPr="00211F8B">
              <w:rPr>
                <w:rFonts w:ascii="Calibri" w:hAnsi="Calibri"/>
                <w:sz w:val="20"/>
                <w:szCs w:val="20"/>
                <w:lang w:val="en-US"/>
              </w:rPr>
              <w:t>5</w:t>
            </w:r>
          </w:p>
        </w:tc>
        <w:tc>
          <w:tcPr>
            <w:tcW w:w="1134" w:type="dxa"/>
            <w:vMerge w:val="restart"/>
          </w:tcPr>
          <w:p w14:paraId="4888580A" w14:textId="296E9BCE" w:rsidR="00DE7D9D" w:rsidRPr="00020E57" w:rsidRDefault="00F446BC" w:rsidP="00DE7D9D">
            <w:r>
              <w:t>M</w:t>
            </w:r>
          </w:p>
        </w:tc>
        <w:tc>
          <w:tcPr>
            <w:tcW w:w="1701" w:type="dxa"/>
            <w:vMerge w:val="restart"/>
          </w:tcPr>
          <w:p w14:paraId="4888580B" w14:textId="77777777" w:rsidR="00DE7D9D" w:rsidRPr="00020E57" w:rsidRDefault="00DE7D9D" w:rsidP="00DE7D9D"/>
        </w:tc>
        <w:tc>
          <w:tcPr>
            <w:tcW w:w="1144" w:type="dxa"/>
            <w:vMerge w:val="restart"/>
          </w:tcPr>
          <w:p w14:paraId="4888580C" w14:textId="77777777" w:rsidR="00DE7D9D" w:rsidRPr="00020E57" w:rsidRDefault="00DE7D9D" w:rsidP="00DE7D9D"/>
        </w:tc>
        <w:tc>
          <w:tcPr>
            <w:tcW w:w="1002" w:type="dxa"/>
            <w:vMerge w:val="restart"/>
          </w:tcPr>
          <w:p w14:paraId="4888580D" w14:textId="77777777" w:rsidR="00DE7D9D" w:rsidRPr="00020E57" w:rsidRDefault="00DE7D9D" w:rsidP="00DE7D9D"/>
        </w:tc>
      </w:tr>
      <w:tr w:rsidR="00DE7D9D" w:rsidRPr="00020E57" w14:paraId="48885819" w14:textId="77777777" w:rsidTr="00211F8B">
        <w:trPr>
          <w:trHeight w:val="96"/>
        </w:trPr>
        <w:tc>
          <w:tcPr>
            <w:tcW w:w="1554" w:type="dxa"/>
            <w:vMerge/>
          </w:tcPr>
          <w:p w14:paraId="4888580F" w14:textId="77777777" w:rsidR="00DE7D9D" w:rsidRPr="00020E57" w:rsidRDefault="00DE7D9D" w:rsidP="00DE7D9D"/>
        </w:tc>
        <w:tc>
          <w:tcPr>
            <w:tcW w:w="1628" w:type="dxa"/>
            <w:vMerge/>
          </w:tcPr>
          <w:p w14:paraId="48885810" w14:textId="77777777" w:rsidR="00DE7D9D" w:rsidRPr="00020E57" w:rsidRDefault="00DE7D9D" w:rsidP="00DE7D9D"/>
        </w:tc>
        <w:tc>
          <w:tcPr>
            <w:tcW w:w="5315" w:type="dxa"/>
            <w:vMerge/>
          </w:tcPr>
          <w:p w14:paraId="48885812" w14:textId="77777777" w:rsidR="00DE7D9D" w:rsidRPr="00020E57" w:rsidRDefault="00DE7D9D" w:rsidP="00DE7D9D"/>
        </w:tc>
        <w:tc>
          <w:tcPr>
            <w:tcW w:w="1134" w:type="dxa"/>
          </w:tcPr>
          <w:p w14:paraId="48885813" w14:textId="77777777" w:rsidR="00DE7D9D" w:rsidRPr="00211F8B" w:rsidRDefault="00DE7D9D" w:rsidP="00DE7D9D">
            <w:pPr>
              <w:rPr>
                <w:sz w:val="20"/>
                <w:szCs w:val="20"/>
              </w:rPr>
            </w:pPr>
            <w:r w:rsidRPr="00211F8B">
              <w:rPr>
                <w:rFonts w:ascii="Calibri" w:hAnsi="Calibri"/>
                <w:sz w:val="20"/>
                <w:szCs w:val="20"/>
                <w:lang w:val="en-US"/>
              </w:rPr>
              <w:t>Frequency</w:t>
            </w:r>
          </w:p>
        </w:tc>
        <w:tc>
          <w:tcPr>
            <w:tcW w:w="851" w:type="dxa"/>
          </w:tcPr>
          <w:p w14:paraId="48885814" w14:textId="1B400A75" w:rsidR="00DE7D9D" w:rsidRPr="00211F8B" w:rsidRDefault="002460A3" w:rsidP="00DE7D9D">
            <w:pPr>
              <w:rPr>
                <w:sz w:val="20"/>
                <w:szCs w:val="20"/>
              </w:rPr>
            </w:pPr>
            <w:r w:rsidRPr="00211F8B">
              <w:rPr>
                <w:sz w:val="20"/>
                <w:szCs w:val="20"/>
              </w:rPr>
              <w:t>3</w:t>
            </w:r>
          </w:p>
        </w:tc>
        <w:tc>
          <w:tcPr>
            <w:tcW w:w="1134" w:type="dxa"/>
            <w:vMerge/>
          </w:tcPr>
          <w:p w14:paraId="48885815" w14:textId="77777777" w:rsidR="00DE7D9D" w:rsidRPr="00020E57" w:rsidRDefault="00DE7D9D" w:rsidP="00DE7D9D"/>
        </w:tc>
        <w:tc>
          <w:tcPr>
            <w:tcW w:w="1701" w:type="dxa"/>
            <w:vMerge/>
          </w:tcPr>
          <w:p w14:paraId="48885816" w14:textId="77777777" w:rsidR="00DE7D9D" w:rsidRPr="00020E57" w:rsidRDefault="00DE7D9D" w:rsidP="00DE7D9D"/>
        </w:tc>
        <w:tc>
          <w:tcPr>
            <w:tcW w:w="1144" w:type="dxa"/>
            <w:vMerge/>
          </w:tcPr>
          <w:p w14:paraId="48885817" w14:textId="77777777" w:rsidR="00DE7D9D" w:rsidRPr="00020E57" w:rsidRDefault="00DE7D9D" w:rsidP="00DE7D9D"/>
        </w:tc>
        <w:tc>
          <w:tcPr>
            <w:tcW w:w="1002" w:type="dxa"/>
            <w:vMerge/>
          </w:tcPr>
          <w:p w14:paraId="48885818" w14:textId="77777777" w:rsidR="00DE7D9D" w:rsidRPr="00020E57" w:rsidRDefault="00DE7D9D" w:rsidP="00DE7D9D"/>
        </w:tc>
      </w:tr>
      <w:tr w:rsidR="00DE7D9D" w:rsidRPr="00020E57" w14:paraId="48885824" w14:textId="77777777" w:rsidTr="00211F8B">
        <w:trPr>
          <w:trHeight w:val="96"/>
        </w:trPr>
        <w:tc>
          <w:tcPr>
            <w:tcW w:w="1554" w:type="dxa"/>
            <w:vMerge/>
          </w:tcPr>
          <w:p w14:paraId="4888581A" w14:textId="77777777" w:rsidR="00DE7D9D" w:rsidRPr="00020E57" w:rsidRDefault="00DE7D9D" w:rsidP="00DE7D9D"/>
        </w:tc>
        <w:tc>
          <w:tcPr>
            <w:tcW w:w="1628" w:type="dxa"/>
            <w:vMerge/>
          </w:tcPr>
          <w:p w14:paraId="4888581B" w14:textId="77777777" w:rsidR="00DE7D9D" w:rsidRPr="00020E57" w:rsidRDefault="00DE7D9D" w:rsidP="00DE7D9D"/>
        </w:tc>
        <w:tc>
          <w:tcPr>
            <w:tcW w:w="5315" w:type="dxa"/>
            <w:vMerge/>
          </w:tcPr>
          <w:p w14:paraId="4888581D" w14:textId="77777777" w:rsidR="00DE7D9D" w:rsidRPr="00020E57" w:rsidRDefault="00DE7D9D" w:rsidP="00DE7D9D"/>
        </w:tc>
        <w:tc>
          <w:tcPr>
            <w:tcW w:w="1134" w:type="dxa"/>
          </w:tcPr>
          <w:p w14:paraId="4888581E" w14:textId="77777777" w:rsidR="00DE7D9D" w:rsidRPr="00211F8B" w:rsidRDefault="00DE7D9D" w:rsidP="00DE7D9D">
            <w:pPr>
              <w:rPr>
                <w:sz w:val="20"/>
                <w:szCs w:val="20"/>
              </w:rPr>
            </w:pPr>
            <w:r w:rsidRPr="00211F8B">
              <w:rPr>
                <w:rFonts w:ascii="Calibri" w:hAnsi="Calibri"/>
                <w:sz w:val="20"/>
                <w:szCs w:val="20"/>
                <w:lang w:val="en-US"/>
              </w:rPr>
              <w:t>Probability</w:t>
            </w:r>
          </w:p>
        </w:tc>
        <w:tc>
          <w:tcPr>
            <w:tcW w:w="851" w:type="dxa"/>
          </w:tcPr>
          <w:p w14:paraId="4888581F" w14:textId="6C2E8A6D" w:rsidR="00DE7D9D" w:rsidRPr="00211F8B" w:rsidRDefault="00DE7D9D" w:rsidP="00DE7D9D">
            <w:pPr>
              <w:rPr>
                <w:sz w:val="20"/>
                <w:szCs w:val="20"/>
              </w:rPr>
            </w:pPr>
            <w:r w:rsidRPr="00211F8B">
              <w:rPr>
                <w:sz w:val="20"/>
                <w:szCs w:val="20"/>
              </w:rPr>
              <w:t>2</w:t>
            </w:r>
          </w:p>
        </w:tc>
        <w:tc>
          <w:tcPr>
            <w:tcW w:w="1134" w:type="dxa"/>
            <w:vMerge/>
          </w:tcPr>
          <w:p w14:paraId="48885820" w14:textId="77777777" w:rsidR="00DE7D9D" w:rsidRPr="00020E57" w:rsidRDefault="00DE7D9D" w:rsidP="00DE7D9D"/>
        </w:tc>
        <w:tc>
          <w:tcPr>
            <w:tcW w:w="1701" w:type="dxa"/>
            <w:vMerge/>
          </w:tcPr>
          <w:p w14:paraId="48885821" w14:textId="77777777" w:rsidR="00DE7D9D" w:rsidRPr="00020E57" w:rsidRDefault="00DE7D9D" w:rsidP="00DE7D9D"/>
        </w:tc>
        <w:tc>
          <w:tcPr>
            <w:tcW w:w="1144" w:type="dxa"/>
            <w:vMerge/>
          </w:tcPr>
          <w:p w14:paraId="48885822" w14:textId="77777777" w:rsidR="00DE7D9D" w:rsidRPr="00020E57" w:rsidRDefault="00DE7D9D" w:rsidP="00DE7D9D"/>
        </w:tc>
        <w:tc>
          <w:tcPr>
            <w:tcW w:w="1002" w:type="dxa"/>
            <w:vMerge/>
          </w:tcPr>
          <w:p w14:paraId="48885823" w14:textId="77777777" w:rsidR="00DE7D9D" w:rsidRPr="00020E57" w:rsidRDefault="00DE7D9D" w:rsidP="00DE7D9D"/>
        </w:tc>
      </w:tr>
      <w:tr w:rsidR="00DE7D9D" w:rsidRPr="00020E57" w14:paraId="4888582F" w14:textId="77777777" w:rsidTr="00211F8B">
        <w:trPr>
          <w:trHeight w:val="96"/>
        </w:trPr>
        <w:tc>
          <w:tcPr>
            <w:tcW w:w="1554" w:type="dxa"/>
            <w:vMerge/>
          </w:tcPr>
          <w:p w14:paraId="48885825" w14:textId="77777777" w:rsidR="00DE7D9D" w:rsidRPr="00020E57" w:rsidRDefault="00DE7D9D" w:rsidP="00DE7D9D"/>
        </w:tc>
        <w:tc>
          <w:tcPr>
            <w:tcW w:w="1628" w:type="dxa"/>
            <w:vMerge/>
          </w:tcPr>
          <w:p w14:paraId="48885826" w14:textId="77777777" w:rsidR="00DE7D9D" w:rsidRPr="00020E57" w:rsidRDefault="00DE7D9D" w:rsidP="00DE7D9D"/>
        </w:tc>
        <w:tc>
          <w:tcPr>
            <w:tcW w:w="5315" w:type="dxa"/>
            <w:vMerge/>
          </w:tcPr>
          <w:p w14:paraId="48885828" w14:textId="77777777" w:rsidR="00DE7D9D" w:rsidRPr="00020E57" w:rsidRDefault="00DE7D9D" w:rsidP="00DE7D9D"/>
        </w:tc>
        <w:tc>
          <w:tcPr>
            <w:tcW w:w="1134" w:type="dxa"/>
          </w:tcPr>
          <w:p w14:paraId="48885829" w14:textId="77777777" w:rsidR="00DE7D9D" w:rsidRPr="00211F8B" w:rsidRDefault="00DE7D9D" w:rsidP="00DE7D9D">
            <w:pPr>
              <w:rPr>
                <w:sz w:val="20"/>
                <w:szCs w:val="20"/>
              </w:rPr>
            </w:pPr>
            <w:r w:rsidRPr="00211F8B">
              <w:rPr>
                <w:sz w:val="20"/>
                <w:szCs w:val="20"/>
                <w:lang w:val="en-US"/>
              </w:rPr>
              <w:t>Risk Score</w:t>
            </w:r>
          </w:p>
        </w:tc>
        <w:tc>
          <w:tcPr>
            <w:tcW w:w="851" w:type="dxa"/>
          </w:tcPr>
          <w:p w14:paraId="4888582A" w14:textId="75FBD6D2" w:rsidR="00DE7D9D" w:rsidRPr="00211F8B" w:rsidRDefault="002460A3" w:rsidP="00DE7D9D">
            <w:pPr>
              <w:rPr>
                <w:sz w:val="20"/>
                <w:szCs w:val="20"/>
              </w:rPr>
            </w:pPr>
            <w:r w:rsidRPr="00211F8B">
              <w:rPr>
                <w:sz w:val="20"/>
                <w:szCs w:val="20"/>
              </w:rPr>
              <w:t>30</w:t>
            </w:r>
          </w:p>
        </w:tc>
        <w:tc>
          <w:tcPr>
            <w:tcW w:w="1134" w:type="dxa"/>
            <w:vMerge/>
          </w:tcPr>
          <w:p w14:paraId="4888582B" w14:textId="77777777" w:rsidR="00DE7D9D" w:rsidRPr="00020E57" w:rsidRDefault="00DE7D9D" w:rsidP="00DE7D9D"/>
        </w:tc>
        <w:tc>
          <w:tcPr>
            <w:tcW w:w="1701" w:type="dxa"/>
            <w:vMerge/>
          </w:tcPr>
          <w:p w14:paraId="4888582C" w14:textId="77777777" w:rsidR="00DE7D9D" w:rsidRPr="00020E57" w:rsidRDefault="00DE7D9D" w:rsidP="00DE7D9D"/>
        </w:tc>
        <w:tc>
          <w:tcPr>
            <w:tcW w:w="1144" w:type="dxa"/>
            <w:vMerge/>
          </w:tcPr>
          <w:p w14:paraId="4888582D" w14:textId="77777777" w:rsidR="00DE7D9D" w:rsidRPr="00020E57" w:rsidRDefault="00DE7D9D" w:rsidP="00DE7D9D"/>
        </w:tc>
        <w:tc>
          <w:tcPr>
            <w:tcW w:w="1002" w:type="dxa"/>
            <w:vMerge/>
          </w:tcPr>
          <w:p w14:paraId="4888582E" w14:textId="77777777" w:rsidR="00DE7D9D" w:rsidRPr="00020E57" w:rsidRDefault="00DE7D9D" w:rsidP="00DE7D9D"/>
        </w:tc>
      </w:tr>
      <w:tr w:rsidR="00DE7D9D" w:rsidRPr="00020E57" w14:paraId="48885841" w14:textId="77777777" w:rsidTr="00211F8B">
        <w:trPr>
          <w:trHeight w:val="99"/>
        </w:trPr>
        <w:tc>
          <w:tcPr>
            <w:tcW w:w="1554" w:type="dxa"/>
            <w:vMerge w:val="restart"/>
          </w:tcPr>
          <w:p w14:paraId="48885830" w14:textId="359E9BB7" w:rsidR="00DE7D9D" w:rsidRPr="00020E57" w:rsidRDefault="00DE7D9D" w:rsidP="00DE7D9D">
            <w:pPr>
              <w:pStyle w:val="Sub-heading"/>
              <w:tabs>
                <w:tab w:val="left" w:pos="709"/>
                <w:tab w:val="left" w:pos="1417"/>
              </w:tabs>
              <w:rPr>
                <w:rFonts w:asciiTheme="minorHAnsi" w:hAnsiTheme="minorHAnsi"/>
                <w:b w:val="0"/>
                <w:color w:val="auto"/>
                <w:sz w:val="22"/>
                <w:szCs w:val="22"/>
              </w:rPr>
            </w:pPr>
            <w:r w:rsidRPr="00020E57">
              <w:rPr>
                <w:b w:val="0"/>
                <w:sz w:val="22"/>
                <w:szCs w:val="22"/>
              </w:rPr>
              <w:br w:type="page"/>
            </w:r>
          </w:p>
        </w:tc>
        <w:tc>
          <w:tcPr>
            <w:tcW w:w="1628" w:type="dxa"/>
            <w:vMerge w:val="restart"/>
          </w:tcPr>
          <w:p w14:paraId="48885832" w14:textId="7398691B" w:rsidR="00DE7D9D" w:rsidRPr="007801A3" w:rsidRDefault="00DE7D9D" w:rsidP="00DE7D9D">
            <w:pPr>
              <w:rPr>
                <w:lang w:val="en-US"/>
              </w:rPr>
            </w:pPr>
            <w:r>
              <w:rPr>
                <w:lang w:val="en-US"/>
              </w:rPr>
              <w:t>Virus transmission among people in shop</w:t>
            </w:r>
            <w:r w:rsidR="00FE1F78">
              <w:rPr>
                <w:lang w:val="en-US"/>
              </w:rPr>
              <w:t xml:space="preserve"> </w:t>
            </w:r>
          </w:p>
        </w:tc>
        <w:tc>
          <w:tcPr>
            <w:tcW w:w="5315" w:type="dxa"/>
            <w:vMerge w:val="restart"/>
          </w:tcPr>
          <w:p w14:paraId="214B4246" w14:textId="07E42D4F" w:rsidR="00A879C0" w:rsidRDefault="00A879C0" w:rsidP="00DE7D9D">
            <w:pPr>
              <w:rPr>
                <w:lang w:val="en-US"/>
              </w:rPr>
            </w:pPr>
            <w:r>
              <w:rPr>
                <w:lang w:val="en-US"/>
              </w:rPr>
              <w:t xml:space="preserve">Clear signage to remind people to ‘keep their </w:t>
            </w:r>
            <w:proofErr w:type="gramStart"/>
            <w:r>
              <w:rPr>
                <w:lang w:val="en-US"/>
              </w:rPr>
              <w:t>distance</w:t>
            </w:r>
            <w:proofErr w:type="gramEnd"/>
            <w:r>
              <w:rPr>
                <w:lang w:val="en-US"/>
              </w:rPr>
              <w:t>’</w:t>
            </w:r>
          </w:p>
          <w:p w14:paraId="57AAE19A" w14:textId="77777777" w:rsidR="004800DE" w:rsidRDefault="004800DE" w:rsidP="00DE7D9D">
            <w:pPr>
              <w:rPr>
                <w:lang w:val="en-US"/>
              </w:rPr>
            </w:pPr>
          </w:p>
          <w:p w14:paraId="48885839" w14:textId="7DDA6E20" w:rsidR="00DE7D9D" w:rsidRDefault="00DE7D9D" w:rsidP="00DE7D9D">
            <w:pPr>
              <w:rPr>
                <w:lang w:val="en-US"/>
              </w:rPr>
            </w:pPr>
            <w:r>
              <w:rPr>
                <w:lang w:val="en-US"/>
              </w:rPr>
              <w:t>Only allow</w:t>
            </w:r>
            <w:r w:rsidR="004800DE">
              <w:rPr>
                <w:lang w:val="en-US"/>
              </w:rPr>
              <w:t xml:space="preserve"> </w:t>
            </w:r>
            <w:r w:rsidR="007D545F">
              <w:rPr>
                <w:lang w:val="en-US"/>
              </w:rPr>
              <w:t>8</w:t>
            </w:r>
            <w:r>
              <w:rPr>
                <w:lang w:val="en-US"/>
              </w:rPr>
              <w:t xml:space="preserve"> customers in</w:t>
            </w:r>
            <w:r w:rsidR="005D459D">
              <w:rPr>
                <w:lang w:val="en-US"/>
              </w:rPr>
              <w:t xml:space="preserve"> the shop</w:t>
            </w:r>
            <w:r>
              <w:rPr>
                <w:lang w:val="en-US"/>
              </w:rPr>
              <w:t xml:space="preserve"> at any one time (1 per 10m2)</w:t>
            </w:r>
            <w:r w:rsidR="007D545F">
              <w:rPr>
                <w:lang w:val="en-US"/>
              </w:rPr>
              <w:t>. Only 1</w:t>
            </w:r>
            <w:r w:rsidR="000B62DD">
              <w:rPr>
                <w:lang w:val="en-US"/>
              </w:rPr>
              <w:t>4</w:t>
            </w:r>
            <w:r w:rsidR="007D545F">
              <w:rPr>
                <w:lang w:val="en-US"/>
              </w:rPr>
              <w:t xml:space="preserve"> people permitted on the veranda at any one time.</w:t>
            </w:r>
          </w:p>
          <w:p w14:paraId="28857481" w14:textId="77777777" w:rsidR="004800DE" w:rsidRDefault="004800DE" w:rsidP="00DE7D9D">
            <w:pPr>
              <w:rPr>
                <w:lang w:val="en-US"/>
              </w:rPr>
            </w:pPr>
          </w:p>
          <w:p w14:paraId="5A332307" w14:textId="5DC50465" w:rsidR="00DE7D9D" w:rsidRDefault="00DE7D9D" w:rsidP="00DE7D9D">
            <w:pPr>
              <w:rPr>
                <w:lang w:val="en-US"/>
              </w:rPr>
            </w:pPr>
            <w:r>
              <w:rPr>
                <w:lang w:val="en-US"/>
              </w:rPr>
              <w:t>Ask customers to use anti bac hand gel at entry point (provided)</w:t>
            </w:r>
          </w:p>
          <w:p w14:paraId="6A4683B6" w14:textId="77777777" w:rsidR="004800DE" w:rsidRDefault="004800DE" w:rsidP="00DE7D9D">
            <w:pPr>
              <w:rPr>
                <w:lang w:val="en-US"/>
              </w:rPr>
            </w:pPr>
          </w:p>
          <w:p w14:paraId="7D16616B" w14:textId="2E37C1F9" w:rsidR="00DE7D9D" w:rsidRDefault="00DE7D9D" w:rsidP="00DE7D9D">
            <w:pPr>
              <w:rPr>
                <w:lang w:val="en-US"/>
              </w:rPr>
            </w:pPr>
            <w:r>
              <w:rPr>
                <w:lang w:val="en-US"/>
              </w:rPr>
              <w:t xml:space="preserve">One-way system </w:t>
            </w:r>
            <w:proofErr w:type="gramStart"/>
            <w:r>
              <w:rPr>
                <w:lang w:val="en-US"/>
              </w:rPr>
              <w:t>implemented</w:t>
            </w:r>
            <w:proofErr w:type="gramEnd"/>
          </w:p>
          <w:p w14:paraId="2C1933AB" w14:textId="77777777" w:rsidR="004800DE" w:rsidRDefault="004800DE" w:rsidP="00DE7D9D">
            <w:pPr>
              <w:rPr>
                <w:lang w:val="en-US"/>
              </w:rPr>
            </w:pPr>
          </w:p>
          <w:p w14:paraId="7B99F121" w14:textId="5DDFE22A" w:rsidR="00DE7D9D" w:rsidRDefault="00DE7D9D" w:rsidP="00DE7D9D">
            <w:pPr>
              <w:rPr>
                <w:lang w:val="en-US"/>
              </w:rPr>
            </w:pPr>
            <w:r>
              <w:rPr>
                <w:lang w:val="en-US"/>
              </w:rPr>
              <w:t xml:space="preserve">Signage to remind people to maintain social </w:t>
            </w:r>
            <w:proofErr w:type="gramStart"/>
            <w:r>
              <w:rPr>
                <w:lang w:val="en-US"/>
              </w:rPr>
              <w:t>distance</w:t>
            </w:r>
            <w:proofErr w:type="gramEnd"/>
          </w:p>
          <w:p w14:paraId="70F44430" w14:textId="77777777" w:rsidR="004800DE" w:rsidRDefault="004800DE" w:rsidP="00DE7D9D">
            <w:pPr>
              <w:rPr>
                <w:lang w:val="en-US"/>
              </w:rPr>
            </w:pPr>
          </w:p>
          <w:p w14:paraId="005B000F" w14:textId="2DFD49C6" w:rsidR="00DE7D9D" w:rsidRDefault="00DE7D9D" w:rsidP="00DE7D9D">
            <w:pPr>
              <w:rPr>
                <w:lang w:val="en-US"/>
              </w:rPr>
            </w:pPr>
            <w:r>
              <w:rPr>
                <w:lang w:val="en-US"/>
              </w:rPr>
              <w:t>Move till to kitchen area</w:t>
            </w:r>
            <w:r w:rsidR="005D459D">
              <w:rPr>
                <w:lang w:val="en-US"/>
              </w:rPr>
              <w:t xml:space="preserve"> which has more </w:t>
            </w:r>
            <w:proofErr w:type="gramStart"/>
            <w:r w:rsidR="005D459D">
              <w:rPr>
                <w:lang w:val="en-US"/>
              </w:rPr>
              <w:t>space</w:t>
            </w:r>
            <w:proofErr w:type="gramEnd"/>
          </w:p>
          <w:p w14:paraId="61832B64" w14:textId="65E8EAF5" w:rsidR="00DE7D9D" w:rsidRDefault="00DE7D9D" w:rsidP="00DE7D9D">
            <w:pPr>
              <w:rPr>
                <w:lang w:val="en-US"/>
              </w:rPr>
            </w:pPr>
            <w:r>
              <w:rPr>
                <w:lang w:val="en-US"/>
              </w:rPr>
              <w:t>Screen at till</w:t>
            </w:r>
          </w:p>
          <w:p w14:paraId="338AAD38" w14:textId="77777777" w:rsidR="004800DE" w:rsidRDefault="004800DE" w:rsidP="00DE7D9D">
            <w:pPr>
              <w:rPr>
                <w:lang w:val="en-US"/>
              </w:rPr>
            </w:pPr>
          </w:p>
          <w:p w14:paraId="02D9E6D7" w14:textId="4B912131" w:rsidR="00DE7D9D" w:rsidRDefault="00DE7D9D" w:rsidP="00DE7D9D">
            <w:pPr>
              <w:rPr>
                <w:lang w:val="en-US"/>
              </w:rPr>
            </w:pPr>
            <w:r>
              <w:rPr>
                <w:lang w:val="en-US"/>
              </w:rPr>
              <w:lastRenderedPageBreak/>
              <w:t>No changing rooms</w:t>
            </w:r>
          </w:p>
          <w:p w14:paraId="19B33AEE" w14:textId="77777777" w:rsidR="004800DE" w:rsidRDefault="004800DE" w:rsidP="00DE7D9D">
            <w:pPr>
              <w:rPr>
                <w:lang w:val="en-US"/>
              </w:rPr>
            </w:pPr>
          </w:p>
          <w:p w14:paraId="682E51DC" w14:textId="27EAD094" w:rsidR="00DE7D9D" w:rsidRDefault="00DE7D9D" w:rsidP="00DE7D9D">
            <w:pPr>
              <w:rPr>
                <w:lang w:val="en-US"/>
              </w:rPr>
            </w:pPr>
            <w:r>
              <w:rPr>
                <w:lang w:val="en-US"/>
              </w:rPr>
              <w:t>Ask people to remove hangers themselves</w:t>
            </w:r>
            <w:r w:rsidR="005D459D">
              <w:rPr>
                <w:lang w:val="en-US"/>
              </w:rPr>
              <w:t xml:space="preserve"> at the till</w:t>
            </w:r>
            <w:r>
              <w:rPr>
                <w:lang w:val="en-US"/>
              </w:rPr>
              <w:t xml:space="preserve"> and put in a box</w:t>
            </w:r>
            <w:r w:rsidR="005D459D">
              <w:rPr>
                <w:lang w:val="en-US"/>
              </w:rPr>
              <w:t xml:space="preserve">. </w:t>
            </w:r>
            <w:r w:rsidR="000B62DD">
              <w:rPr>
                <w:lang w:val="en-US"/>
              </w:rPr>
              <w:t>Clean</w:t>
            </w:r>
            <w:r w:rsidR="005D459D">
              <w:rPr>
                <w:lang w:val="en-US"/>
              </w:rPr>
              <w:t xml:space="preserve"> hangers</w:t>
            </w:r>
          </w:p>
          <w:p w14:paraId="765081B9" w14:textId="77777777" w:rsidR="000B62DD" w:rsidRDefault="000B62DD" w:rsidP="00DE7D9D">
            <w:pPr>
              <w:rPr>
                <w:lang w:val="en-US"/>
              </w:rPr>
            </w:pPr>
          </w:p>
          <w:p w14:paraId="6810F7A7" w14:textId="0BE8860B" w:rsidR="00DE7D9D" w:rsidRDefault="00DE7D9D" w:rsidP="00DE7D9D">
            <w:pPr>
              <w:rPr>
                <w:lang w:val="en-US"/>
              </w:rPr>
            </w:pPr>
            <w:r>
              <w:rPr>
                <w:lang w:val="en-US"/>
              </w:rPr>
              <w:t>Regular cleaning of building and hard surfaces, touch points</w:t>
            </w:r>
          </w:p>
          <w:p w14:paraId="726B15B5" w14:textId="77777777" w:rsidR="004800DE" w:rsidRDefault="004800DE" w:rsidP="00DE7D9D">
            <w:pPr>
              <w:rPr>
                <w:lang w:val="en-US"/>
              </w:rPr>
            </w:pPr>
          </w:p>
          <w:p w14:paraId="131FC0EA" w14:textId="060F0BCA" w:rsidR="0017688F" w:rsidRDefault="0017688F" w:rsidP="00DE7D9D">
            <w:pPr>
              <w:rPr>
                <w:lang w:val="en-US"/>
              </w:rPr>
            </w:pPr>
            <w:r>
              <w:rPr>
                <w:lang w:val="en-US"/>
              </w:rPr>
              <w:t xml:space="preserve">Ways of working communicated to customers on website, signage and information </w:t>
            </w:r>
            <w:proofErr w:type="gramStart"/>
            <w:r>
              <w:rPr>
                <w:lang w:val="en-US"/>
              </w:rPr>
              <w:t>leaflets</w:t>
            </w:r>
            <w:proofErr w:type="gramEnd"/>
          </w:p>
          <w:p w14:paraId="655C0378" w14:textId="77777777" w:rsidR="00DE7D9D" w:rsidRPr="00020E57" w:rsidRDefault="00DE7D9D" w:rsidP="00DE7D9D">
            <w:pPr>
              <w:rPr>
                <w:lang w:val="en-US"/>
              </w:rPr>
            </w:pPr>
          </w:p>
          <w:p w14:paraId="4888583A" w14:textId="77777777" w:rsidR="00DE7D9D" w:rsidRPr="00020E57" w:rsidRDefault="00DE7D9D" w:rsidP="00DE7D9D">
            <w:pPr>
              <w:rPr>
                <w:lang w:val="en-US"/>
              </w:rPr>
            </w:pPr>
          </w:p>
        </w:tc>
        <w:tc>
          <w:tcPr>
            <w:tcW w:w="1134" w:type="dxa"/>
          </w:tcPr>
          <w:p w14:paraId="4888583B" w14:textId="77777777" w:rsidR="00DE7D9D" w:rsidRPr="00211F8B" w:rsidRDefault="00DE7D9D" w:rsidP="00DE7D9D">
            <w:pPr>
              <w:pStyle w:val="NoSpacing"/>
              <w:rPr>
                <w:sz w:val="20"/>
                <w:szCs w:val="20"/>
                <w:lang w:val="en-US"/>
              </w:rPr>
            </w:pPr>
            <w:r w:rsidRPr="00211F8B">
              <w:rPr>
                <w:sz w:val="20"/>
                <w:szCs w:val="20"/>
                <w:lang w:val="en-US"/>
              </w:rPr>
              <w:lastRenderedPageBreak/>
              <w:t>Severity</w:t>
            </w:r>
          </w:p>
        </w:tc>
        <w:tc>
          <w:tcPr>
            <w:tcW w:w="851" w:type="dxa"/>
          </w:tcPr>
          <w:p w14:paraId="4888583C" w14:textId="268D9346" w:rsidR="00DE7D9D" w:rsidRPr="00211F8B" w:rsidRDefault="00E85E60" w:rsidP="00DE7D9D">
            <w:pPr>
              <w:pStyle w:val="NoSpacing"/>
              <w:rPr>
                <w:sz w:val="20"/>
                <w:szCs w:val="20"/>
                <w:lang w:val="en-US"/>
              </w:rPr>
            </w:pPr>
            <w:r w:rsidRPr="00211F8B">
              <w:rPr>
                <w:sz w:val="20"/>
                <w:szCs w:val="20"/>
                <w:lang w:val="en-US"/>
              </w:rPr>
              <w:t>5</w:t>
            </w:r>
          </w:p>
        </w:tc>
        <w:tc>
          <w:tcPr>
            <w:tcW w:w="1134" w:type="dxa"/>
            <w:vMerge w:val="restart"/>
          </w:tcPr>
          <w:p w14:paraId="4888583D" w14:textId="19B9B764" w:rsidR="00DE7D9D" w:rsidRPr="00020E57" w:rsidRDefault="00DE7D9D" w:rsidP="00DE7D9D">
            <w:r>
              <w:t>M</w:t>
            </w:r>
          </w:p>
        </w:tc>
        <w:tc>
          <w:tcPr>
            <w:tcW w:w="1701" w:type="dxa"/>
            <w:vMerge w:val="restart"/>
          </w:tcPr>
          <w:p w14:paraId="4888583E" w14:textId="77777777" w:rsidR="00DE7D9D" w:rsidRPr="00020E57" w:rsidRDefault="00DE7D9D" w:rsidP="00DE7D9D"/>
        </w:tc>
        <w:tc>
          <w:tcPr>
            <w:tcW w:w="1144" w:type="dxa"/>
            <w:vMerge w:val="restart"/>
          </w:tcPr>
          <w:p w14:paraId="4888583F" w14:textId="77777777" w:rsidR="00DE7D9D" w:rsidRPr="00020E57" w:rsidRDefault="00DE7D9D" w:rsidP="00DE7D9D"/>
        </w:tc>
        <w:tc>
          <w:tcPr>
            <w:tcW w:w="1002" w:type="dxa"/>
            <w:vMerge w:val="restart"/>
          </w:tcPr>
          <w:p w14:paraId="48885840" w14:textId="77777777" w:rsidR="00DE7D9D" w:rsidRPr="00020E57" w:rsidRDefault="00DE7D9D" w:rsidP="00DE7D9D"/>
        </w:tc>
      </w:tr>
      <w:tr w:rsidR="0017522B" w:rsidRPr="00020E57" w14:paraId="505D50DF" w14:textId="77777777" w:rsidTr="00211F8B">
        <w:trPr>
          <w:trHeight w:val="99"/>
        </w:trPr>
        <w:tc>
          <w:tcPr>
            <w:tcW w:w="1554" w:type="dxa"/>
            <w:vMerge/>
          </w:tcPr>
          <w:p w14:paraId="273FD531" w14:textId="77777777" w:rsidR="0017522B" w:rsidRPr="00020E57" w:rsidRDefault="0017522B" w:rsidP="00DE7D9D">
            <w:pPr>
              <w:pStyle w:val="Sub-heading"/>
              <w:tabs>
                <w:tab w:val="left" w:pos="709"/>
                <w:tab w:val="left" w:pos="1417"/>
              </w:tabs>
              <w:rPr>
                <w:b w:val="0"/>
                <w:sz w:val="22"/>
                <w:szCs w:val="22"/>
              </w:rPr>
            </w:pPr>
          </w:p>
        </w:tc>
        <w:tc>
          <w:tcPr>
            <w:tcW w:w="1628" w:type="dxa"/>
            <w:vMerge/>
          </w:tcPr>
          <w:p w14:paraId="56E2811B" w14:textId="77777777" w:rsidR="0017522B" w:rsidRDefault="0017522B" w:rsidP="00DE7D9D">
            <w:pPr>
              <w:rPr>
                <w:lang w:val="en-US"/>
              </w:rPr>
            </w:pPr>
          </w:p>
        </w:tc>
        <w:tc>
          <w:tcPr>
            <w:tcW w:w="5315" w:type="dxa"/>
            <w:vMerge/>
          </w:tcPr>
          <w:p w14:paraId="4A7FCD83" w14:textId="77777777" w:rsidR="0017522B" w:rsidRDefault="0017522B" w:rsidP="00DE7D9D">
            <w:pPr>
              <w:rPr>
                <w:lang w:val="en-US"/>
              </w:rPr>
            </w:pPr>
          </w:p>
        </w:tc>
        <w:tc>
          <w:tcPr>
            <w:tcW w:w="1134" w:type="dxa"/>
          </w:tcPr>
          <w:p w14:paraId="23FBF93A" w14:textId="77777777" w:rsidR="0017522B" w:rsidRPr="00211F8B" w:rsidRDefault="0017522B" w:rsidP="00DE7D9D">
            <w:pPr>
              <w:pStyle w:val="NoSpacing"/>
              <w:rPr>
                <w:sz w:val="20"/>
                <w:szCs w:val="20"/>
                <w:lang w:val="en-US"/>
              </w:rPr>
            </w:pPr>
          </w:p>
        </w:tc>
        <w:tc>
          <w:tcPr>
            <w:tcW w:w="851" w:type="dxa"/>
          </w:tcPr>
          <w:p w14:paraId="1494E95C" w14:textId="77777777" w:rsidR="0017522B" w:rsidRPr="00211F8B" w:rsidRDefault="0017522B" w:rsidP="00DE7D9D">
            <w:pPr>
              <w:pStyle w:val="NoSpacing"/>
              <w:rPr>
                <w:sz w:val="20"/>
                <w:szCs w:val="20"/>
                <w:lang w:val="en-US"/>
              </w:rPr>
            </w:pPr>
          </w:p>
        </w:tc>
        <w:tc>
          <w:tcPr>
            <w:tcW w:w="1134" w:type="dxa"/>
            <w:vMerge/>
          </w:tcPr>
          <w:p w14:paraId="2FC9263F" w14:textId="77777777" w:rsidR="0017522B" w:rsidRDefault="0017522B" w:rsidP="00DE7D9D"/>
        </w:tc>
        <w:tc>
          <w:tcPr>
            <w:tcW w:w="1701" w:type="dxa"/>
            <w:vMerge/>
          </w:tcPr>
          <w:p w14:paraId="52CCFEBA" w14:textId="77777777" w:rsidR="0017522B" w:rsidRPr="00020E57" w:rsidRDefault="0017522B" w:rsidP="00DE7D9D"/>
        </w:tc>
        <w:tc>
          <w:tcPr>
            <w:tcW w:w="1144" w:type="dxa"/>
            <w:vMerge/>
          </w:tcPr>
          <w:p w14:paraId="1D54F61F" w14:textId="77777777" w:rsidR="0017522B" w:rsidRPr="00020E57" w:rsidRDefault="0017522B" w:rsidP="00DE7D9D"/>
        </w:tc>
        <w:tc>
          <w:tcPr>
            <w:tcW w:w="1002" w:type="dxa"/>
            <w:vMerge/>
          </w:tcPr>
          <w:p w14:paraId="5F72C0DA" w14:textId="77777777" w:rsidR="0017522B" w:rsidRPr="00020E57" w:rsidRDefault="0017522B" w:rsidP="00DE7D9D"/>
        </w:tc>
      </w:tr>
      <w:tr w:rsidR="00DE7D9D" w:rsidRPr="00020E57" w14:paraId="4888584C" w14:textId="77777777" w:rsidTr="00211F8B">
        <w:trPr>
          <w:trHeight w:val="96"/>
        </w:trPr>
        <w:tc>
          <w:tcPr>
            <w:tcW w:w="1554" w:type="dxa"/>
            <w:vMerge/>
          </w:tcPr>
          <w:p w14:paraId="48885842" w14:textId="77777777" w:rsidR="00DE7D9D" w:rsidRPr="00020E57" w:rsidRDefault="00DE7D9D" w:rsidP="00DE7D9D"/>
        </w:tc>
        <w:tc>
          <w:tcPr>
            <w:tcW w:w="1628" w:type="dxa"/>
            <w:vMerge/>
          </w:tcPr>
          <w:p w14:paraId="48885843" w14:textId="77777777" w:rsidR="00DE7D9D" w:rsidRPr="00020E57" w:rsidRDefault="00DE7D9D" w:rsidP="00DE7D9D"/>
        </w:tc>
        <w:tc>
          <w:tcPr>
            <w:tcW w:w="5315" w:type="dxa"/>
            <w:vMerge/>
          </w:tcPr>
          <w:p w14:paraId="48885845" w14:textId="77777777" w:rsidR="00DE7D9D" w:rsidRPr="00020E57" w:rsidRDefault="00DE7D9D" w:rsidP="00DE7D9D"/>
        </w:tc>
        <w:tc>
          <w:tcPr>
            <w:tcW w:w="1134" w:type="dxa"/>
          </w:tcPr>
          <w:p w14:paraId="48885846" w14:textId="77777777" w:rsidR="00DE7D9D" w:rsidRPr="00211F8B" w:rsidRDefault="00DE7D9D" w:rsidP="00DE7D9D">
            <w:pPr>
              <w:rPr>
                <w:sz w:val="20"/>
                <w:szCs w:val="20"/>
              </w:rPr>
            </w:pPr>
            <w:r w:rsidRPr="00211F8B">
              <w:rPr>
                <w:sz w:val="20"/>
                <w:szCs w:val="20"/>
                <w:lang w:val="en-US"/>
              </w:rPr>
              <w:t>Frequency</w:t>
            </w:r>
          </w:p>
        </w:tc>
        <w:tc>
          <w:tcPr>
            <w:tcW w:w="851" w:type="dxa"/>
          </w:tcPr>
          <w:p w14:paraId="48885847" w14:textId="0E0A89EA" w:rsidR="00DE7D9D" w:rsidRPr="00211F8B" w:rsidRDefault="00DE7D9D" w:rsidP="00DE7D9D">
            <w:pPr>
              <w:rPr>
                <w:sz w:val="20"/>
                <w:szCs w:val="20"/>
              </w:rPr>
            </w:pPr>
            <w:r w:rsidRPr="00211F8B">
              <w:rPr>
                <w:sz w:val="20"/>
                <w:szCs w:val="20"/>
                <w:lang w:val="en-US"/>
              </w:rPr>
              <w:t>4</w:t>
            </w:r>
          </w:p>
        </w:tc>
        <w:tc>
          <w:tcPr>
            <w:tcW w:w="1134" w:type="dxa"/>
            <w:vMerge/>
          </w:tcPr>
          <w:p w14:paraId="48885848" w14:textId="77777777" w:rsidR="00DE7D9D" w:rsidRPr="00020E57" w:rsidRDefault="00DE7D9D" w:rsidP="00DE7D9D"/>
        </w:tc>
        <w:tc>
          <w:tcPr>
            <w:tcW w:w="1701" w:type="dxa"/>
            <w:vMerge/>
          </w:tcPr>
          <w:p w14:paraId="48885849" w14:textId="77777777" w:rsidR="00DE7D9D" w:rsidRPr="00020E57" w:rsidRDefault="00DE7D9D" w:rsidP="00DE7D9D"/>
        </w:tc>
        <w:tc>
          <w:tcPr>
            <w:tcW w:w="1144" w:type="dxa"/>
            <w:vMerge/>
          </w:tcPr>
          <w:p w14:paraId="4888584A" w14:textId="77777777" w:rsidR="00DE7D9D" w:rsidRPr="00020E57" w:rsidRDefault="00DE7D9D" w:rsidP="00DE7D9D"/>
        </w:tc>
        <w:tc>
          <w:tcPr>
            <w:tcW w:w="1002" w:type="dxa"/>
            <w:vMerge/>
          </w:tcPr>
          <w:p w14:paraId="4888584B" w14:textId="77777777" w:rsidR="00DE7D9D" w:rsidRPr="00020E57" w:rsidRDefault="00DE7D9D" w:rsidP="00DE7D9D"/>
        </w:tc>
      </w:tr>
      <w:tr w:rsidR="00DE7D9D" w:rsidRPr="00020E57" w14:paraId="48885857" w14:textId="77777777" w:rsidTr="00211F8B">
        <w:trPr>
          <w:trHeight w:val="96"/>
        </w:trPr>
        <w:tc>
          <w:tcPr>
            <w:tcW w:w="1554" w:type="dxa"/>
            <w:vMerge/>
          </w:tcPr>
          <w:p w14:paraId="4888584D" w14:textId="77777777" w:rsidR="00DE7D9D" w:rsidRPr="00020E57" w:rsidRDefault="00DE7D9D" w:rsidP="00DE7D9D"/>
        </w:tc>
        <w:tc>
          <w:tcPr>
            <w:tcW w:w="1628" w:type="dxa"/>
            <w:vMerge/>
          </w:tcPr>
          <w:p w14:paraId="4888584E" w14:textId="77777777" w:rsidR="00DE7D9D" w:rsidRPr="00020E57" w:rsidRDefault="00DE7D9D" w:rsidP="00DE7D9D"/>
        </w:tc>
        <w:tc>
          <w:tcPr>
            <w:tcW w:w="5315" w:type="dxa"/>
            <w:vMerge/>
          </w:tcPr>
          <w:p w14:paraId="48885850" w14:textId="77777777" w:rsidR="00DE7D9D" w:rsidRPr="00020E57" w:rsidRDefault="00DE7D9D" w:rsidP="00DE7D9D"/>
        </w:tc>
        <w:tc>
          <w:tcPr>
            <w:tcW w:w="1134" w:type="dxa"/>
          </w:tcPr>
          <w:p w14:paraId="48885851" w14:textId="77777777" w:rsidR="00DE7D9D" w:rsidRPr="00211F8B" w:rsidRDefault="00DE7D9D" w:rsidP="00DE7D9D">
            <w:pPr>
              <w:rPr>
                <w:sz w:val="20"/>
                <w:szCs w:val="20"/>
              </w:rPr>
            </w:pPr>
            <w:r w:rsidRPr="00211F8B">
              <w:rPr>
                <w:sz w:val="20"/>
                <w:szCs w:val="20"/>
                <w:lang w:val="en-US"/>
              </w:rPr>
              <w:t>Probability</w:t>
            </w:r>
          </w:p>
        </w:tc>
        <w:tc>
          <w:tcPr>
            <w:tcW w:w="851" w:type="dxa"/>
          </w:tcPr>
          <w:p w14:paraId="48885852" w14:textId="2A5BD8D5" w:rsidR="00DE7D9D" w:rsidRPr="00211F8B" w:rsidRDefault="00DE7D9D" w:rsidP="00DE7D9D">
            <w:pPr>
              <w:rPr>
                <w:sz w:val="20"/>
                <w:szCs w:val="20"/>
              </w:rPr>
            </w:pPr>
            <w:r w:rsidRPr="00211F8B">
              <w:rPr>
                <w:sz w:val="20"/>
                <w:szCs w:val="20"/>
                <w:lang w:val="en-US"/>
              </w:rPr>
              <w:t>2</w:t>
            </w:r>
          </w:p>
        </w:tc>
        <w:tc>
          <w:tcPr>
            <w:tcW w:w="1134" w:type="dxa"/>
            <w:vMerge/>
          </w:tcPr>
          <w:p w14:paraId="48885853" w14:textId="77777777" w:rsidR="00DE7D9D" w:rsidRPr="00020E57" w:rsidRDefault="00DE7D9D" w:rsidP="00DE7D9D"/>
        </w:tc>
        <w:tc>
          <w:tcPr>
            <w:tcW w:w="1701" w:type="dxa"/>
            <w:vMerge/>
          </w:tcPr>
          <w:p w14:paraId="48885854" w14:textId="77777777" w:rsidR="00DE7D9D" w:rsidRPr="00020E57" w:rsidRDefault="00DE7D9D" w:rsidP="00DE7D9D"/>
        </w:tc>
        <w:tc>
          <w:tcPr>
            <w:tcW w:w="1144" w:type="dxa"/>
            <w:vMerge/>
          </w:tcPr>
          <w:p w14:paraId="48885855" w14:textId="77777777" w:rsidR="00DE7D9D" w:rsidRPr="00020E57" w:rsidRDefault="00DE7D9D" w:rsidP="00DE7D9D"/>
        </w:tc>
        <w:tc>
          <w:tcPr>
            <w:tcW w:w="1002" w:type="dxa"/>
            <w:vMerge/>
          </w:tcPr>
          <w:p w14:paraId="48885856" w14:textId="77777777" w:rsidR="00DE7D9D" w:rsidRPr="00020E57" w:rsidRDefault="00DE7D9D" w:rsidP="00DE7D9D"/>
        </w:tc>
      </w:tr>
      <w:tr w:rsidR="00DE7D9D" w:rsidRPr="00020E57" w14:paraId="48885862" w14:textId="77777777" w:rsidTr="00211F8B">
        <w:trPr>
          <w:trHeight w:val="96"/>
        </w:trPr>
        <w:tc>
          <w:tcPr>
            <w:tcW w:w="1554" w:type="dxa"/>
            <w:vMerge/>
          </w:tcPr>
          <w:p w14:paraId="48885858" w14:textId="77777777" w:rsidR="00DE7D9D" w:rsidRPr="00020E57" w:rsidRDefault="00DE7D9D" w:rsidP="00DE7D9D"/>
        </w:tc>
        <w:tc>
          <w:tcPr>
            <w:tcW w:w="1628" w:type="dxa"/>
            <w:vMerge/>
          </w:tcPr>
          <w:p w14:paraId="48885859" w14:textId="77777777" w:rsidR="00DE7D9D" w:rsidRPr="00020E57" w:rsidRDefault="00DE7D9D" w:rsidP="00DE7D9D"/>
        </w:tc>
        <w:tc>
          <w:tcPr>
            <w:tcW w:w="5315" w:type="dxa"/>
            <w:vMerge/>
          </w:tcPr>
          <w:p w14:paraId="4888585B" w14:textId="77777777" w:rsidR="00DE7D9D" w:rsidRPr="00020E57" w:rsidRDefault="00DE7D9D" w:rsidP="00DE7D9D"/>
        </w:tc>
        <w:tc>
          <w:tcPr>
            <w:tcW w:w="1134" w:type="dxa"/>
          </w:tcPr>
          <w:p w14:paraId="4888585C" w14:textId="77777777" w:rsidR="00DE7D9D" w:rsidRPr="00211F8B" w:rsidRDefault="00DE7D9D" w:rsidP="00DE7D9D">
            <w:pPr>
              <w:rPr>
                <w:sz w:val="20"/>
                <w:szCs w:val="20"/>
              </w:rPr>
            </w:pPr>
            <w:r w:rsidRPr="00211F8B">
              <w:rPr>
                <w:sz w:val="20"/>
                <w:szCs w:val="20"/>
                <w:lang w:val="en-US"/>
              </w:rPr>
              <w:t>Risk score</w:t>
            </w:r>
          </w:p>
        </w:tc>
        <w:tc>
          <w:tcPr>
            <w:tcW w:w="851" w:type="dxa"/>
          </w:tcPr>
          <w:p w14:paraId="4888585D" w14:textId="05EDD38F" w:rsidR="00DE7D9D" w:rsidRPr="00211F8B" w:rsidRDefault="00E85E60" w:rsidP="00DE7D9D">
            <w:pPr>
              <w:rPr>
                <w:sz w:val="20"/>
                <w:szCs w:val="20"/>
              </w:rPr>
            </w:pPr>
            <w:r w:rsidRPr="00211F8B">
              <w:rPr>
                <w:sz w:val="20"/>
                <w:szCs w:val="20"/>
                <w:lang w:val="en-US"/>
              </w:rPr>
              <w:t>40</w:t>
            </w:r>
          </w:p>
        </w:tc>
        <w:tc>
          <w:tcPr>
            <w:tcW w:w="1134" w:type="dxa"/>
            <w:vMerge/>
          </w:tcPr>
          <w:p w14:paraId="4888585E" w14:textId="77777777" w:rsidR="00DE7D9D" w:rsidRPr="00020E57" w:rsidRDefault="00DE7D9D" w:rsidP="00DE7D9D"/>
        </w:tc>
        <w:tc>
          <w:tcPr>
            <w:tcW w:w="1701" w:type="dxa"/>
            <w:vMerge/>
          </w:tcPr>
          <w:p w14:paraId="4888585F" w14:textId="77777777" w:rsidR="00DE7D9D" w:rsidRPr="00020E57" w:rsidRDefault="00DE7D9D" w:rsidP="00DE7D9D"/>
        </w:tc>
        <w:tc>
          <w:tcPr>
            <w:tcW w:w="1144" w:type="dxa"/>
            <w:vMerge/>
          </w:tcPr>
          <w:p w14:paraId="48885860" w14:textId="77777777" w:rsidR="00DE7D9D" w:rsidRPr="00020E57" w:rsidRDefault="00DE7D9D" w:rsidP="00DE7D9D"/>
        </w:tc>
        <w:tc>
          <w:tcPr>
            <w:tcW w:w="1002" w:type="dxa"/>
            <w:vMerge/>
          </w:tcPr>
          <w:p w14:paraId="48885861" w14:textId="77777777" w:rsidR="00DE7D9D" w:rsidRPr="00020E57" w:rsidRDefault="00DE7D9D" w:rsidP="00DE7D9D"/>
        </w:tc>
      </w:tr>
      <w:tr w:rsidR="00E44C26" w:rsidRPr="00020E57" w14:paraId="786E201F" w14:textId="77777777" w:rsidTr="00211F8B">
        <w:trPr>
          <w:trHeight w:val="942"/>
        </w:trPr>
        <w:tc>
          <w:tcPr>
            <w:tcW w:w="1554" w:type="dxa"/>
            <w:vMerge w:val="restart"/>
          </w:tcPr>
          <w:p w14:paraId="45400D56" w14:textId="77777777" w:rsidR="00E44C26" w:rsidRPr="00020E57" w:rsidRDefault="00E44C26" w:rsidP="00DE7D9D">
            <w:pPr>
              <w:pStyle w:val="Sub-heading"/>
              <w:tabs>
                <w:tab w:val="left" w:pos="709"/>
                <w:tab w:val="left" w:pos="1417"/>
              </w:tabs>
              <w:rPr>
                <w:rFonts w:asciiTheme="minorHAnsi" w:hAnsiTheme="minorHAnsi"/>
                <w:b w:val="0"/>
                <w:color w:val="auto"/>
                <w:sz w:val="22"/>
                <w:szCs w:val="22"/>
              </w:rPr>
            </w:pPr>
          </w:p>
        </w:tc>
        <w:tc>
          <w:tcPr>
            <w:tcW w:w="1628" w:type="dxa"/>
            <w:vMerge w:val="restart"/>
          </w:tcPr>
          <w:p w14:paraId="454C7E9F" w14:textId="51D43B89" w:rsidR="00E44C26" w:rsidRDefault="00E44C26" w:rsidP="00DE7D9D">
            <w:pPr>
              <w:rPr>
                <w:lang w:val="en-US"/>
              </w:rPr>
            </w:pPr>
            <w:r>
              <w:rPr>
                <w:lang w:val="en-US"/>
              </w:rPr>
              <w:t>Virus transmission on guided walks</w:t>
            </w:r>
          </w:p>
        </w:tc>
        <w:tc>
          <w:tcPr>
            <w:tcW w:w="5315" w:type="dxa"/>
            <w:vMerge w:val="restart"/>
          </w:tcPr>
          <w:p w14:paraId="5BB688B7" w14:textId="77777777" w:rsidR="00E44C26" w:rsidRDefault="00E44C26" w:rsidP="00DE7D9D">
            <w:pPr>
              <w:rPr>
                <w:lang w:val="en-US"/>
              </w:rPr>
            </w:pPr>
            <w:r>
              <w:rPr>
                <w:lang w:val="en-US"/>
              </w:rPr>
              <w:t xml:space="preserve">Walks will be outside, so risk of infection is lower than </w:t>
            </w:r>
            <w:proofErr w:type="gramStart"/>
            <w:r>
              <w:rPr>
                <w:lang w:val="en-US"/>
              </w:rPr>
              <w:t>indoors</w:t>
            </w:r>
            <w:proofErr w:type="gramEnd"/>
          </w:p>
          <w:p w14:paraId="31BFFB7A" w14:textId="77777777" w:rsidR="00E44C26" w:rsidRDefault="00E44C26" w:rsidP="00DE7D9D">
            <w:pPr>
              <w:rPr>
                <w:lang w:val="en-US"/>
              </w:rPr>
            </w:pPr>
          </w:p>
          <w:p w14:paraId="58253658" w14:textId="77777777" w:rsidR="0017522B" w:rsidRDefault="0017522B" w:rsidP="0017522B">
            <w:pPr>
              <w:rPr>
                <w:lang w:val="en-US"/>
              </w:rPr>
            </w:pPr>
            <w:r>
              <w:rPr>
                <w:lang w:val="en-US"/>
              </w:rPr>
              <w:t xml:space="preserve">Participants advised to maintain 2 </w:t>
            </w:r>
            <w:proofErr w:type="spellStart"/>
            <w:r>
              <w:rPr>
                <w:lang w:val="en-US"/>
              </w:rPr>
              <w:t>metres’</w:t>
            </w:r>
            <w:proofErr w:type="spellEnd"/>
            <w:r>
              <w:rPr>
                <w:lang w:val="en-US"/>
              </w:rPr>
              <w:t xml:space="preserve"> social distance. If this is not possible, they should wear a mask in those instances.</w:t>
            </w:r>
          </w:p>
          <w:p w14:paraId="7366C27A" w14:textId="00C74032" w:rsidR="00E44C26" w:rsidRDefault="00E44C26" w:rsidP="00DE7D9D">
            <w:pPr>
              <w:rPr>
                <w:lang w:val="en-US"/>
              </w:rPr>
            </w:pPr>
          </w:p>
          <w:p w14:paraId="517AFBF9" w14:textId="3D697C24" w:rsidR="00E44C26" w:rsidRDefault="00036925" w:rsidP="00DE7D9D">
            <w:pPr>
              <w:rPr>
                <w:lang w:val="en-US"/>
              </w:rPr>
            </w:pPr>
            <w:r>
              <w:rPr>
                <w:lang w:val="en-US"/>
              </w:rPr>
              <w:t>Group</w:t>
            </w:r>
            <w:r w:rsidR="00EF69DD">
              <w:rPr>
                <w:lang w:val="en-US"/>
              </w:rPr>
              <w:t xml:space="preserve"> refreshments after the walk at Bridgend</w:t>
            </w:r>
            <w:r>
              <w:rPr>
                <w:lang w:val="en-US"/>
              </w:rPr>
              <w:t xml:space="preserve"> only available for 12 walkers. This will be served on the veranda</w:t>
            </w:r>
            <w:r w:rsidR="00EF69DD">
              <w:rPr>
                <w:lang w:val="en-US"/>
              </w:rPr>
              <w:t xml:space="preserve">. If the walk leader takes the group to </w:t>
            </w:r>
            <w:r w:rsidR="00B42165">
              <w:rPr>
                <w:lang w:val="en-US"/>
              </w:rPr>
              <w:t xml:space="preserve">a café or pub after the </w:t>
            </w:r>
            <w:proofErr w:type="gramStart"/>
            <w:r w:rsidR="00B42165">
              <w:rPr>
                <w:lang w:val="en-US"/>
              </w:rPr>
              <w:t>walk</w:t>
            </w:r>
            <w:proofErr w:type="gramEnd"/>
            <w:r w:rsidR="00B42165">
              <w:rPr>
                <w:lang w:val="en-US"/>
              </w:rPr>
              <w:t xml:space="preserve"> they should ensure that it is a safe environment that allows social distancing to take place</w:t>
            </w:r>
            <w:r w:rsidR="00E620C6">
              <w:rPr>
                <w:lang w:val="en-US"/>
              </w:rPr>
              <w:t xml:space="preserve"> and take part in any track and trace procedures.</w:t>
            </w:r>
          </w:p>
          <w:p w14:paraId="31FD1867" w14:textId="77777777" w:rsidR="00E44C26" w:rsidRDefault="00E44C26" w:rsidP="00DE7D9D">
            <w:pPr>
              <w:rPr>
                <w:lang w:val="en-US"/>
              </w:rPr>
            </w:pPr>
          </w:p>
          <w:p w14:paraId="0F6F0E79" w14:textId="6383E37D" w:rsidR="008A2C3D" w:rsidRDefault="008A2C3D" w:rsidP="00DE7D9D">
            <w:pPr>
              <w:rPr>
                <w:lang w:val="en-US"/>
              </w:rPr>
            </w:pPr>
            <w:r>
              <w:rPr>
                <w:lang w:val="en-US"/>
              </w:rPr>
              <w:t xml:space="preserve">Bridgend will retain details of participants for contact tracing purposes </w:t>
            </w:r>
            <w:r w:rsidR="00467E44">
              <w:rPr>
                <w:lang w:val="en-US"/>
              </w:rPr>
              <w:t>‘track and trace’. This will be through the online booking system.</w:t>
            </w:r>
          </w:p>
          <w:p w14:paraId="22A2868F" w14:textId="1AD49564" w:rsidR="00B61900" w:rsidRDefault="00B61900" w:rsidP="00DE7D9D">
            <w:pPr>
              <w:rPr>
                <w:lang w:val="en-US"/>
              </w:rPr>
            </w:pPr>
          </w:p>
        </w:tc>
        <w:tc>
          <w:tcPr>
            <w:tcW w:w="1134" w:type="dxa"/>
          </w:tcPr>
          <w:p w14:paraId="05E8B834" w14:textId="413E95A5" w:rsidR="00E44C26" w:rsidRPr="00211F8B" w:rsidRDefault="00E44C26" w:rsidP="00DE7D9D">
            <w:pPr>
              <w:pStyle w:val="NoSpacing"/>
              <w:rPr>
                <w:sz w:val="20"/>
                <w:szCs w:val="20"/>
                <w:lang w:val="en-US"/>
              </w:rPr>
            </w:pPr>
            <w:r w:rsidRPr="00211F8B">
              <w:rPr>
                <w:sz w:val="20"/>
                <w:szCs w:val="20"/>
                <w:lang w:val="en-US"/>
              </w:rPr>
              <w:t>Severity</w:t>
            </w:r>
          </w:p>
        </w:tc>
        <w:tc>
          <w:tcPr>
            <w:tcW w:w="851" w:type="dxa"/>
          </w:tcPr>
          <w:p w14:paraId="3436A920" w14:textId="320D2235" w:rsidR="00E44C26" w:rsidRPr="00211F8B" w:rsidRDefault="00E85E60" w:rsidP="00DE7D9D">
            <w:pPr>
              <w:pStyle w:val="NoSpacing"/>
              <w:rPr>
                <w:sz w:val="20"/>
                <w:szCs w:val="20"/>
                <w:lang w:val="en-US"/>
              </w:rPr>
            </w:pPr>
            <w:r w:rsidRPr="00211F8B">
              <w:rPr>
                <w:sz w:val="20"/>
                <w:szCs w:val="20"/>
                <w:lang w:val="en-US"/>
              </w:rPr>
              <w:t>5</w:t>
            </w:r>
          </w:p>
        </w:tc>
        <w:tc>
          <w:tcPr>
            <w:tcW w:w="1134" w:type="dxa"/>
            <w:vMerge w:val="restart"/>
          </w:tcPr>
          <w:p w14:paraId="300310E9" w14:textId="18C2B5DB" w:rsidR="00E44C26" w:rsidRDefault="00EF69DD" w:rsidP="00DE7D9D">
            <w:r>
              <w:t>L</w:t>
            </w:r>
          </w:p>
        </w:tc>
        <w:tc>
          <w:tcPr>
            <w:tcW w:w="1701" w:type="dxa"/>
            <w:vMerge w:val="restart"/>
          </w:tcPr>
          <w:p w14:paraId="00AC7DC9" w14:textId="77777777" w:rsidR="00E44C26" w:rsidRPr="00020E57" w:rsidRDefault="00E44C26" w:rsidP="00DE7D9D"/>
        </w:tc>
        <w:tc>
          <w:tcPr>
            <w:tcW w:w="1144" w:type="dxa"/>
            <w:vMerge w:val="restart"/>
          </w:tcPr>
          <w:p w14:paraId="746231E7" w14:textId="77777777" w:rsidR="00E44C26" w:rsidRPr="00020E57" w:rsidRDefault="00E44C26" w:rsidP="00DE7D9D"/>
        </w:tc>
        <w:tc>
          <w:tcPr>
            <w:tcW w:w="1002" w:type="dxa"/>
            <w:vMerge w:val="restart"/>
          </w:tcPr>
          <w:p w14:paraId="7621595C" w14:textId="77777777" w:rsidR="00E44C26" w:rsidRPr="00020E57" w:rsidRDefault="00E44C26" w:rsidP="00DE7D9D"/>
        </w:tc>
      </w:tr>
      <w:tr w:rsidR="00E44C26" w:rsidRPr="00020E57" w14:paraId="1CA7B1D7" w14:textId="77777777" w:rsidTr="00211F8B">
        <w:trPr>
          <w:trHeight w:val="941"/>
        </w:trPr>
        <w:tc>
          <w:tcPr>
            <w:tcW w:w="1554" w:type="dxa"/>
            <w:vMerge/>
          </w:tcPr>
          <w:p w14:paraId="4C7ABCB4" w14:textId="77777777" w:rsidR="00E44C26" w:rsidRPr="00020E57" w:rsidRDefault="00E44C26" w:rsidP="00DE7D9D">
            <w:pPr>
              <w:pStyle w:val="Sub-heading"/>
              <w:tabs>
                <w:tab w:val="left" w:pos="709"/>
                <w:tab w:val="left" w:pos="1417"/>
              </w:tabs>
              <w:rPr>
                <w:rFonts w:asciiTheme="minorHAnsi" w:hAnsiTheme="minorHAnsi"/>
                <w:b w:val="0"/>
                <w:color w:val="auto"/>
                <w:sz w:val="22"/>
                <w:szCs w:val="22"/>
              </w:rPr>
            </w:pPr>
          </w:p>
        </w:tc>
        <w:tc>
          <w:tcPr>
            <w:tcW w:w="1628" w:type="dxa"/>
            <w:vMerge/>
          </w:tcPr>
          <w:p w14:paraId="1BA62899" w14:textId="77777777" w:rsidR="00E44C26" w:rsidRDefault="00E44C26" w:rsidP="00DE7D9D">
            <w:pPr>
              <w:rPr>
                <w:lang w:val="en-US"/>
              </w:rPr>
            </w:pPr>
          </w:p>
        </w:tc>
        <w:tc>
          <w:tcPr>
            <w:tcW w:w="5315" w:type="dxa"/>
            <w:vMerge/>
          </w:tcPr>
          <w:p w14:paraId="50703BF0" w14:textId="77777777" w:rsidR="00E44C26" w:rsidRDefault="00E44C26" w:rsidP="00DE7D9D">
            <w:pPr>
              <w:rPr>
                <w:lang w:val="en-US"/>
              </w:rPr>
            </w:pPr>
          </w:p>
        </w:tc>
        <w:tc>
          <w:tcPr>
            <w:tcW w:w="1134" w:type="dxa"/>
          </w:tcPr>
          <w:p w14:paraId="155906E1" w14:textId="194CE5B5" w:rsidR="00E44C26" w:rsidRPr="00211F8B" w:rsidRDefault="00E55ADD" w:rsidP="00DE7D9D">
            <w:pPr>
              <w:pStyle w:val="NoSpacing"/>
              <w:rPr>
                <w:sz w:val="20"/>
                <w:szCs w:val="20"/>
                <w:lang w:val="en-US"/>
              </w:rPr>
            </w:pPr>
            <w:r w:rsidRPr="00211F8B">
              <w:rPr>
                <w:sz w:val="20"/>
                <w:szCs w:val="20"/>
                <w:lang w:val="en-US"/>
              </w:rPr>
              <w:t>Frequency</w:t>
            </w:r>
          </w:p>
        </w:tc>
        <w:tc>
          <w:tcPr>
            <w:tcW w:w="851" w:type="dxa"/>
          </w:tcPr>
          <w:p w14:paraId="7CB85587" w14:textId="3615067A" w:rsidR="00E44C26" w:rsidRPr="00211F8B" w:rsidRDefault="00E55ADD" w:rsidP="00DE7D9D">
            <w:pPr>
              <w:pStyle w:val="NoSpacing"/>
              <w:rPr>
                <w:sz w:val="20"/>
                <w:szCs w:val="20"/>
                <w:lang w:val="en-US"/>
              </w:rPr>
            </w:pPr>
            <w:r w:rsidRPr="00211F8B">
              <w:rPr>
                <w:sz w:val="20"/>
                <w:szCs w:val="20"/>
                <w:lang w:val="en-US"/>
              </w:rPr>
              <w:t>3</w:t>
            </w:r>
          </w:p>
        </w:tc>
        <w:tc>
          <w:tcPr>
            <w:tcW w:w="1134" w:type="dxa"/>
            <w:vMerge/>
          </w:tcPr>
          <w:p w14:paraId="46B61919" w14:textId="77777777" w:rsidR="00E44C26" w:rsidRDefault="00E44C26" w:rsidP="00DE7D9D"/>
        </w:tc>
        <w:tc>
          <w:tcPr>
            <w:tcW w:w="1701" w:type="dxa"/>
            <w:vMerge/>
          </w:tcPr>
          <w:p w14:paraId="52EDB410" w14:textId="77777777" w:rsidR="00E44C26" w:rsidRPr="00020E57" w:rsidRDefault="00E44C26" w:rsidP="00DE7D9D"/>
        </w:tc>
        <w:tc>
          <w:tcPr>
            <w:tcW w:w="1144" w:type="dxa"/>
            <w:vMerge/>
          </w:tcPr>
          <w:p w14:paraId="0421BDCE" w14:textId="77777777" w:rsidR="00E44C26" w:rsidRPr="00020E57" w:rsidRDefault="00E44C26" w:rsidP="00DE7D9D"/>
        </w:tc>
        <w:tc>
          <w:tcPr>
            <w:tcW w:w="1002" w:type="dxa"/>
            <w:vMerge/>
          </w:tcPr>
          <w:p w14:paraId="1D7B4235" w14:textId="77777777" w:rsidR="00E44C26" w:rsidRPr="00020E57" w:rsidRDefault="00E44C26" w:rsidP="00DE7D9D"/>
        </w:tc>
      </w:tr>
      <w:tr w:rsidR="00E44C26" w:rsidRPr="00020E57" w14:paraId="4C983B63" w14:textId="77777777" w:rsidTr="00211F8B">
        <w:trPr>
          <w:trHeight w:val="941"/>
        </w:trPr>
        <w:tc>
          <w:tcPr>
            <w:tcW w:w="1554" w:type="dxa"/>
            <w:vMerge/>
          </w:tcPr>
          <w:p w14:paraId="685E3CA0" w14:textId="77777777" w:rsidR="00E44C26" w:rsidRPr="00020E57" w:rsidRDefault="00E44C26" w:rsidP="00DE7D9D">
            <w:pPr>
              <w:pStyle w:val="Sub-heading"/>
              <w:tabs>
                <w:tab w:val="left" w:pos="709"/>
                <w:tab w:val="left" w:pos="1417"/>
              </w:tabs>
              <w:rPr>
                <w:rFonts w:asciiTheme="minorHAnsi" w:hAnsiTheme="minorHAnsi"/>
                <w:b w:val="0"/>
                <w:color w:val="auto"/>
                <w:sz w:val="22"/>
                <w:szCs w:val="22"/>
              </w:rPr>
            </w:pPr>
          </w:p>
        </w:tc>
        <w:tc>
          <w:tcPr>
            <w:tcW w:w="1628" w:type="dxa"/>
            <w:vMerge/>
          </w:tcPr>
          <w:p w14:paraId="0248B6D2" w14:textId="77777777" w:rsidR="00E44C26" w:rsidRDefault="00E44C26" w:rsidP="00DE7D9D">
            <w:pPr>
              <w:rPr>
                <w:lang w:val="en-US"/>
              </w:rPr>
            </w:pPr>
          </w:p>
        </w:tc>
        <w:tc>
          <w:tcPr>
            <w:tcW w:w="5315" w:type="dxa"/>
            <w:vMerge/>
          </w:tcPr>
          <w:p w14:paraId="3A9A50F5" w14:textId="77777777" w:rsidR="00E44C26" w:rsidRDefault="00E44C26" w:rsidP="00DE7D9D">
            <w:pPr>
              <w:rPr>
                <w:lang w:val="en-US"/>
              </w:rPr>
            </w:pPr>
          </w:p>
        </w:tc>
        <w:tc>
          <w:tcPr>
            <w:tcW w:w="1134" w:type="dxa"/>
          </w:tcPr>
          <w:p w14:paraId="2AFB5B23" w14:textId="5FA2E88D" w:rsidR="00E44C26" w:rsidRPr="00211F8B" w:rsidRDefault="00E55ADD" w:rsidP="00DE7D9D">
            <w:pPr>
              <w:pStyle w:val="NoSpacing"/>
              <w:rPr>
                <w:sz w:val="20"/>
                <w:szCs w:val="20"/>
                <w:lang w:val="en-US"/>
              </w:rPr>
            </w:pPr>
            <w:r w:rsidRPr="00211F8B">
              <w:rPr>
                <w:sz w:val="20"/>
                <w:szCs w:val="20"/>
                <w:lang w:val="en-US"/>
              </w:rPr>
              <w:t>Probability</w:t>
            </w:r>
          </w:p>
        </w:tc>
        <w:tc>
          <w:tcPr>
            <w:tcW w:w="851" w:type="dxa"/>
          </w:tcPr>
          <w:p w14:paraId="4D20A976" w14:textId="36C0FA7E" w:rsidR="00E44C26" w:rsidRPr="00211F8B" w:rsidRDefault="00E85E60" w:rsidP="00DE7D9D">
            <w:pPr>
              <w:pStyle w:val="NoSpacing"/>
              <w:rPr>
                <w:sz w:val="20"/>
                <w:szCs w:val="20"/>
                <w:lang w:val="en-US"/>
              </w:rPr>
            </w:pPr>
            <w:r w:rsidRPr="00211F8B">
              <w:rPr>
                <w:sz w:val="20"/>
                <w:szCs w:val="20"/>
                <w:lang w:val="en-US"/>
              </w:rPr>
              <w:t>1</w:t>
            </w:r>
          </w:p>
        </w:tc>
        <w:tc>
          <w:tcPr>
            <w:tcW w:w="1134" w:type="dxa"/>
            <w:vMerge/>
          </w:tcPr>
          <w:p w14:paraId="7911F845" w14:textId="77777777" w:rsidR="00E44C26" w:rsidRDefault="00E44C26" w:rsidP="00DE7D9D"/>
        </w:tc>
        <w:tc>
          <w:tcPr>
            <w:tcW w:w="1701" w:type="dxa"/>
            <w:vMerge/>
          </w:tcPr>
          <w:p w14:paraId="416E5831" w14:textId="77777777" w:rsidR="00E44C26" w:rsidRPr="00020E57" w:rsidRDefault="00E44C26" w:rsidP="00DE7D9D"/>
        </w:tc>
        <w:tc>
          <w:tcPr>
            <w:tcW w:w="1144" w:type="dxa"/>
            <w:vMerge/>
          </w:tcPr>
          <w:p w14:paraId="413A23A5" w14:textId="77777777" w:rsidR="00E44C26" w:rsidRPr="00020E57" w:rsidRDefault="00E44C26" w:rsidP="00DE7D9D"/>
        </w:tc>
        <w:tc>
          <w:tcPr>
            <w:tcW w:w="1002" w:type="dxa"/>
            <w:vMerge/>
          </w:tcPr>
          <w:p w14:paraId="6E765498" w14:textId="77777777" w:rsidR="00E44C26" w:rsidRPr="00020E57" w:rsidRDefault="00E44C26" w:rsidP="00DE7D9D"/>
        </w:tc>
      </w:tr>
      <w:tr w:rsidR="00E44C26" w:rsidRPr="00020E57" w14:paraId="7A874078" w14:textId="77777777" w:rsidTr="00114623">
        <w:trPr>
          <w:trHeight w:val="4064"/>
        </w:trPr>
        <w:tc>
          <w:tcPr>
            <w:tcW w:w="1554" w:type="dxa"/>
            <w:vMerge/>
          </w:tcPr>
          <w:p w14:paraId="072B1BA9" w14:textId="77777777" w:rsidR="00E44C26" w:rsidRPr="00020E57" w:rsidRDefault="00E44C26" w:rsidP="00DE7D9D">
            <w:pPr>
              <w:pStyle w:val="Sub-heading"/>
              <w:tabs>
                <w:tab w:val="left" w:pos="709"/>
                <w:tab w:val="left" w:pos="1417"/>
              </w:tabs>
              <w:rPr>
                <w:rFonts w:asciiTheme="minorHAnsi" w:hAnsiTheme="minorHAnsi"/>
                <w:b w:val="0"/>
                <w:color w:val="auto"/>
                <w:sz w:val="22"/>
                <w:szCs w:val="22"/>
              </w:rPr>
            </w:pPr>
          </w:p>
        </w:tc>
        <w:tc>
          <w:tcPr>
            <w:tcW w:w="1628" w:type="dxa"/>
            <w:vMerge/>
          </w:tcPr>
          <w:p w14:paraId="1BD0DBF1" w14:textId="77777777" w:rsidR="00E44C26" w:rsidRDefault="00E44C26" w:rsidP="00DE7D9D">
            <w:pPr>
              <w:rPr>
                <w:lang w:val="en-US"/>
              </w:rPr>
            </w:pPr>
          </w:p>
        </w:tc>
        <w:tc>
          <w:tcPr>
            <w:tcW w:w="5315" w:type="dxa"/>
            <w:vMerge/>
          </w:tcPr>
          <w:p w14:paraId="36927336" w14:textId="77777777" w:rsidR="00E44C26" w:rsidRDefault="00E44C26" w:rsidP="00DE7D9D">
            <w:pPr>
              <w:rPr>
                <w:lang w:val="en-US"/>
              </w:rPr>
            </w:pPr>
          </w:p>
        </w:tc>
        <w:tc>
          <w:tcPr>
            <w:tcW w:w="1134" w:type="dxa"/>
          </w:tcPr>
          <w:p w14:paraId="07C270F4" w14:textId="4ACA9F3F" w:rsidR="00E44C26" w:rsidRPr="00211F8B" w:rsidRDefault="00E55ADD" w:rsidP="00DE7D9D">
            <w:pPr>
              <w:pStyle w:val="NoSpacing"/>
              <w:rPr>
                <w:sz w:val="20"/>
                <w:szCs w:val="20"/>
                <w:lang w:val="en-US"/>
              </w:rPr>
            </w:pPr>
            <w:r w:rsidRPr="00211F8B">
              <w:rPr>
                <w:sz w:val="20"/>
                <w:szCs w:val="20"/>
                <w:lang w:val="en-US"/>
              </w:rPr>
              <w:t>Risk Score</w:t>
            </w:r>
          </w:p>
        </w:tc>
        <w:tc>
          <w:tcPr>
            <w:tcW w:w="851" w:type="dxa"/>
          </w:tcPr>
          <w:p w14:paraId="2B5A9D1C" w14:textId="702969B2" w:rsidR="00E44C26" w:rsidRPr="00211F8B" w:rsidRDefault="00E85E60" w:rsidP="00DE7D9D">
            <w:pPr>
              <w:pStyle w:val="NoSpacing"/>
              <w:rPr>
                <w:sz w:val="20"/>
                <w:szCs w:val="20"/>
                <w:lang w:val="en-US"/>
              </w:rPr>
            </w:pPr>
            <w:r w:rsidRPr="00211F8B">
              <w:rPr>
                <w:sz w:val="20"/>
                <w:szCs w:val="20"/>
                <w:lang w:val="en-US"/>
              </w:rPr>
              <w:t>15</w:t>
            </w:r>
          </w:p>
        </w:tc>
        <w:tc>
          <w:tcPr>
            <w:tcW w:w="1134" w:type="dxa"/>
            <w:vMerge/>
          </w:tcPr>
          <w:p w14:paraId="4E4A0161" w14:textId="77777777" w:rsidR="00E44C26" w:rsidRDefault="00E44C26" w:rsidP="00DE7D9D"/>
        </w:tc>
        <w:tc>
          <w:tcPr>
            <w:tcW w:w="1701" w:type="dxa"/>
            <w:vMerge/>
          </w:tcPr>
          <w:p w14:paraId="0823C7A6" w14:textId="77777777" w:rsidR="00E44C26" w:rsidRPr="00020E57" w:rsidRDefault="00E44C26" w:rsidP="00DE7D9D"/>
        </w:tc>
        <w:tc>
          <w:tcPr>
            <w:tcW w:w="1144" w:type="dxa"/>
            <w:vMerge/>
          </w:tcPr>
          <w:p w14:paraId="5FAEE3E0" w14:textId="77777777" w:rsidR="00E44C26" w:rsidRPr="00020E57" w:rsidRDefault="00E44C26" w:rsidP="00DE7D9D"/>
        </w:tc>
        <w:tc>
          <w:tcPr>
            <w:tcW w:w="1002" w:type="dxa"/>
            <w:vMerge/>
          </w:tcPr>
          <w:p w14:paraId="5368E788" w14:textId="77777777" w:rsidR="00E44C26" w:rsidRPr="00020E57" w:rsidRDefault="00E44C26" w:rsidP="00DE7D9D"/>
        </w:tc>
      </w:tr>
      <w:tr w:rsidR="00DE7D9D" w:rsidRPr="00020E57" w14:paraId="48885873" w14:textId="77777777" w:rsidTr="00211F8B">
        <w:trPr>
          <w:trHeight w:val="99"/>
        </w:trPr>
        <w:tc>
          <w:tcPr>
            <w:tcW w:w="1554" w:type="dxa"/>
            <w:vMerge w:val="restart"/>
          </w:tcPr>
          <w:p w14:paraId="48885863" w14:textId="2B83279A" w:rsidR="00DE7D9D" w:rsidRPr="00020E57" w:rsidRDefault="00DE7D9D" w:rsidP="00DE7D9D">
            <w:pPr>
              <w:pStyle w:val="Sub-heading"/>
              <w:tabs>
                <w:tab w:val="left" w:pos="709"/>
                <w:tab w:val="left" w:pos="1417"/>
              </w:tabs>
              <w:rPr>
                <w:rFonts w:asciiTheme="minorHAnsi" w:hAnsiTheme="minorHAnsi"/>
                <w:b w:val="0"/>
                <w:color w:val="auto"/>
                <w:sz w:val="22"/>
                <w:szCs w:val="22"/>
              </w:rPr>
            </w:pPr>
          </w:p>
        </w:tc>
        <w:tc>
          <w:tcPr>
            <w:tcW w:w="1628" w:type="dxa"/>
            <w:vMerge w:val="restart"/>
          </w:tcPr>
          <w:p w14:paraId="48885865" w14:textId="18059B11" w:rsidR="00DE7D9D" w:rsidRPr="003455E6" w:rsidRDefault="00DE7D9D" w:rsidP="00DE7D9D">
            <w:pPr>
              <w:rPr>
                <w:lang w:val="en-US"/>
              </w:rPr>
            </w:pPr>
            <w:r>
              <w:rPr>
                <w:lang w:val="en-US"/>
              </w:rPr>
              <w:t>Virus transmission when sorting donated goods</w:t>
            </w:r>
          </w:p>
        </w:tc>
        <w:tc>
          <w:tcPr>
            <w:tcW w:w="5315" w:type="dxa"/>
            <w:vMerge w:val="restart"/>
          </w:tcPr>
          <w:p w14:paraId="4888586B" w14:textId="35DB6DF2" w:rsidR="00DE7D9D" w:rsidRDefault="00DE7D9D" w:rsidP="00036925">
            <w:pPr>
              <w:rPr>
                <w:lang w:val="en-US"/>
              </w:rPr>
            </w:pPr>
            <w:r>
              <w:rPr>
                <w:lang w:val="en-US"/>
              </w:rPr>
              <w:t xml:space="preserve">Donations </w:t>
            </w:r>
            <w:r w:rsidR="00036925">
              <w:rPr>
                <w:lang w:val="en-US"/>
              </w:rPr>
              <w:t>to be deposited in cages by the donor.</w:t>
            </w:r>
          </w:p>
          <w:p w14:paraId="080FEBB2" w14:textId="65D1B89E" w:rsidR="00DE7D9D" w:rsidRDefault="00DE7D9D" w:rsidP="00DE7D9D">
            <w:pPr>
              <w:rPr>
                <w:lang w:val="en-US"/>
              </w:rPr>
            </w:pPr>
          </w:p>
          <w:p w14:paraId="39A48501" w14:textId="41E7C030" w:rsidR="00DE7D9D" w:rsidRDefault="00DE7D9D" w:rsidP="00DE7D9D">
            <w:pPr>
              <w:rPr>
                <w:lang w:val="en-US"/>
              </w:rPr>
            </w:pPr>
            <w:r>
              <w:rPr>
                <w:lang w:val="en-US"/>
              </w:rPr>
              <w:t xml:space="preserve">Gloves and anti bac/viral cleaning products to be provided for </w:t>
            </w:r>
            <w:proofErr w:type="gramStart"/>
            <w:r>
              <w:rPr>
                <w:lang w:val="en-US"/>
              </w:rPr>
              <w:t>sorting</w:t>
            </w:r>
            <w:proofErr w:type="gramEnd"/>
          </w:p>
          <w:p w14:paraId="72C4D89C" w14:textId="04B6DD73" w:rsidR="00DE7D9D" w:rsidRDefault="00DE7D9D" w:rsidP="00DE7D9D">
            <w:pPr>
              <w:rPr>
                <w:lang w:val="en-US"/>
              </w:rPr>
            </w:pPr>
          </w:p>
          <w:p w14:paraId="765A3328" w14:textId="24D40C97" w:rsidR="00DE7D9D" w:rsidRDefault="00DE7D9D" w:rsidP="00DE7D9D">
            <w:pPr>
              <w:rPr>
                <w:lang w:val="en-US"/>
              </w:rPr>
            </w:pPr>
            <w:r>
              <w:rPr>
                <w:lang w:val="en-US"/>
              </w:rPr>
              <w:t xml:space="preserve">Reminder to clean surfaces and equipment (tagging guns, pens </w:t>
            </w:r>
            <w:proofErr w:type="spellStart"/>
            <w:r>
              <w:rPr>
                <w:lang w:val="en-US"/>
              </w:rPr>
              <w:t>etc</w:t>
            </w:r>
            <w:proofErr w:type="spellEnd"/>
            <w:r>
              <w:rPr>
                <w:lang w:val="en-US"/>
              </w:rPr>
              <w:t>) before and after use</w:t>
            </w:r>
            <w:r w:rsidR="000C3EB2">
              <w:rPr>
                <w:lang w:val="en-US"/>
              </w:rPr>
              <w:t xml:space="preserve"> and for staff and volunteers to regularly wash their hands during sorting.</w:t>
            </w:r>
          </w:p>
          <w:p w14:paraId="31AB8EB4" w14:textId="1D8E6B54" w:rsidR="005F709C" w:rsidRDefault="005F709C" w:rsidP="00DE7D9D">
            <w:pPr>
              <w:rPr>
                <w:lang w:val="en-US"/>
              </w:rPr>
            </w:pPr>
          </w:p>
          <w:p w14:paraId="7BB84A7B" w14:textId="73DA1891" w:rsidR="005F709C" w:rsidRDefault="005F709C" w:rsidP="00DE7D9D">
            <w:pPr>
              <w:rPr>
                <w:lang w:val="en-US"/>
              </w:rPr>
            </w:pPr>
            <w:r>
              <w:rPr>
                <w:lang w:val="en-US"/>
              </w:rPr>
              <w:t>Sorting tables/benches to be well spaced away from others</w:t>
            </w:r>
            <w:r w:rsidR="00423FD2">
              <w:rPr>
                <w:lang w:val="en-US"/>
              </w:rPr>
              <w:t xml:space="preserve"> in well aired </w:t>
            </w:r>
            <w:proofErr w:type="gramStart"/>
            <w:r w:rsidR="00423FD2">
              <w:rPr>
                <w:lang w:val="en-US"/>
              </w:rPr>
              <w:t>position</w:t>
            </w:r>
            <w:proofErr w:type="gramEnd"/>
          </w:p>
          <w:p w14:paraId="4888586C" w14:textId="77777777" w:rsidR="00DE7D9D" w:rsidRPr="00020E57" w:rsidRDefault="00DE7D9D" w:rsidP="00DE7D9D">
            <w:pPr>
              <w:rPr>
                <w:lang w:val="en-US"/>
              </w:rPr>
            </w:pPr>
          </w:p>
        </w:tc>
        <w:tc>
          <w:tcPr>
            <w:tcW w:w="1134" w:type="dxa"/>
          </w:tcPr>
          <w:p w14:paraId="4888586D" w14:textId="77777777" w:rsidR="00DE7D9D" w:rsidRPr="00211F8B" w:rsidRDefault="00DE7D9D" w:rsidP="00DE7D9D">
            <w:pPr>
              <w:pStyle w:val="NoSpacing"/>
              <w:rPr>
                <w:sz w:val="20"/>
                <w:szCs w:val="20"/>
                <w:lang w:val="en-US"/>
              </w:rPr>
            </w:pPr>
            <w:r w:rsidRPr="00211F8B">
              <w:rPr>
                <w:sz w:val="20"/>
                <w:szCs w:val="20"/>
                <w:lang w:val="en-US"/>
              </w:rPr>
              <w:t>Severity</w:t>
            </w:r>
          </w:p>
        </w:tc>
        <w:tc>
          <w:tcPr>
            <w:tcW w:w="851" w:type="dxa"/>
          </w:tcPr>
          <w:p w14:paraId="4888586E" w14:textId="27D26C14" w:rsidR="00DE7D9D" w:rsidRPr="00211F8B" w:rsidRDefault="001C25A6" w:rsidP="00DE7D9D">
            <w:pPr>
              <w:pStyle w:val="NoSpacing"/>
              <w:rPr>
                <w:sz w:val="20"/>
                <w:szCs w:val="20"/>
                <w:lang w:val="en-US"/>
              </w:rPr>
            </w:pPr>
            <w:r w:rsidRPr="00211F8B">
              <w:rPr>
                <w:sz w:val="20"/>
                <w:szCs w:val="20"/>
                <w:lang w:val="en-US"/>
              </w:rPr>
              <w:t>5</w:t>
            </w:r>
          </w:p>
        </w:tc>
        <w:tc>
          <w:tcPr>
            <w:tcW w:w="1134" w:type="dxa"/>
            <w:vMerge w:val="restart"/>
          </w:tcPr>
          <w:p w14:paraId="4888586F" w14:textId="1DD6C8C1" w:rsidR="00DE7D9D" w:rsidRPr="00020E57" w:rsidRDefault="001C25A6" w:rsidP="00DE7D9D">
            <w:r>
              <w:t>L</w:t>
            </w:r>
          </w:p>
        </w:tc>
        <w:tc>
          <w:tcPr>
            <w:tcW w:w="1701" w:type="dxa"/>
            <w:vMerge w:val="restart"/>
          </w:tcPr>
          <w:p w14:paraId="48885870" w14:textId="77777777" w:rsidR="00DE7D9D" w:rsidRPr="00020E57" w:rsidRDefault="00DE7D9D" w:rsidP="00DE7D9D"/>
        </w:tc>
        <w:tc>
          <w:tcPr>
            <w:tcW w:w="1144" w:type="dxa"/>
            <w:vMerge w:val="restart"/>
          </w:tcPr>
          <w:p w14:paraId="48885871" w14:textId="77777777" w:rsidR="00DE7D9D" w:rsidRPr="00020E57" w:rsidRDefault="00DE7D9D" w:rsidP="00DE7D9D"/>
        </w:tc>
        <w:tc>
          <w:tcPr>
            <w:tcW w:w="1002" w:type="dxa"/>
            <w:vMerge w:val="restart"/>
          </w:tcPr>
          <w:p w14:paraId="48885872" w14:textId="77777777" w:rsidR="00DE7D9D" w:rsidRPr="00020E57" w:rsidRDefault="00DE7D9D" w:rsidP="00DE7D9D"/>
        </w:tc>
      </w:tr>
      <w:tr w:rsidR="00DE7D9D" w:rsidRPr="00020E57" w14:paraId="4888587E" w14:textId="77777777" w:rsidTr="00211F8B">
        <w:trPr>
          <w:trHeight w:val="96"/>
        </w:trPr>
        <w:tc>
          <w:tcPr>
            <w:tcW w:w="1554" w:type="dxa"/>
            <w:vMerge/>
          </w:tcPr>
          <w:p w14:paraId="48885874" w14:textId="77777777" w:rsidR="00DE7D9D" w:rsidRPr="00020E57" w:rsidRDefault="00DE7D9D" w:rsidP="00DE7D9D"/>
        </w:tc>
        <w:tc>
          <w:tcPr>
            <w:tcW w:w="1628" w:type="dxa"/>
            <w:vMerge/>
          </w:tcPr>
          <w:p w14:paraId="48885875" w14:textId="77777777" w:rsidR="00DE7D9D" w:rsidRPr="00020E57" w:rsidRDefault="00DE7D9D" w:rsidP="00DE7D9D"/>
        </w:tc>
        <w:tc>
          <w:tcPr>
            <w:tcW w:w="5315" w:type="dxa"/>
            <w:vMerge/>
          </w:tcPr>
          <w:p w14:paraId="48885877" w14:textId="77777777" w:rsidR="00DE7D9D" w:rsidRPr="00020E57" w:rsidRDefault="00DE7D9D" w:rsidP="00DE7D9D"/>
        </w:tc>
        <w:tc>
          <w:tcPr>
            <w:tcW w:w="1134" w:type="dxa"/>
          </w:tcPr>
          <w:p w14:paraId="48885878" w14:textId="77777777" w:rsidR="00DE7D9D" w:rsidRPr="00211F8B" w:rsidRDefault="00DE7D9D" w:rsidP="00DE7D9D">
            <w:pPr>
              <w:rPr>
                <w:sz w:val="20"/>
                <w:szCs w:val="20"/>
                <w:lang w:val="en-US"/>
              </w:rPr>
            </w:pPr>
            <w:r w:rsidRPr="00211F8B">
              <w:rPr>
                <w:sz w:val="20"/>
                <w:szCs w:val="20"/>
                <w:lang w:val="en-US"/>
              </w:rPr>
              <w:t>Frequency</w:t>
            </w:r>
          </w:p>
        </w:tc>
        <w:tc>
          <w:tcPr>
            <w:tcW w:w="851" w:type="dxa"/>
          </w:tcPr>
          <w:p w14:paraId="48885879" w14:textId="791FB611" w:rsidR="00DE7D9D" w:rsidRPr="00211F8B" w:rsidRDefault="00DE7D9D" w:rsidP="00DE7D9D">
            <w:pPr>
              <w:rPr>
                <w:sz w:val="20"/>
                <w:szCs w:val="20"/>
                <w:lang w:val="en-US"/>
              </w:rPr>
            </w:pPr>
            <w:r w:rsidRPr="00211F8B">
              <w:rPr>
                <w:sz w:val="20"/>
                <w:szCs w:val="20"/>
                <w:lang w:val="en-US"/>
              </w:rPr>
              <w:t>4</w:t>
            </w:r>
          </w:p>
        </w:tc>
        <w:tc>
          <w:tcPr>
            <w:tcW w:w="1134" w:type="dxa"/>
            <w:vMerge/>
          </w:tcPr>
          <w:p w14:paraId="4888587A" w14:textId="77777777" w:rsidR="00DE7D9D" w:rsidRPr="00020E57" w:rsidRDefault="00DE7D9D" w:rsidP="00DE7D9D"/>
        </w:tc>
        <w:tc>
          <w:tcPr>
            <w:tcW w:w="1701" w:type="dxa"/>
            <w:vMerge/>
          </w:tcPr>
          <w:p w14:paraId="4888587B" w14:textId="77777777" w:rsidR="00DE7D9D" w:rsidRPr="00020E57" w:rsidRDefault="00DE7D9D" w:rsidP="00DE7D9D"/>
        </w:tc>
        <w:tc>
          <w:tcPr>
            <w:tcW w:w="1144" w:type="dxa"/>
            <w:vMerge/>
          </w:tcPr>
          <w:p w14:paraId="4888587C" w14:textId="77777777" w:rsidR="00DE7D9D" w:rsidRPr="00020E57" w:rsidRDefault="00DE7D9D" w:rsidP="00DE7D9D"/>
        </w:tc>
        <w:tc>
          <w:tcPr>
            <w:tcW w:w="1002" w:type="dxa"/>
            <w:vMerge/>
          </w:tcPr>
          <w:p w14:paraId="4888587D" w14:textId="77777777" w:rsidR="00DE7D9D" w:rsidRPr="00020E57" w:rsidRDefault="00DE7D9D" w:rsidP="00DE7D9D"/>
        </w:tc>
      </w:tr>
      <w:tr w:rsidR="00DE7D9D" w:rsidRPr="00020E57" w14:paraId="48885889" w14:textId="77777777" w:rsidTr="00211F8B">
        <w:trPr>
          <w:trHeight w:val="96"/>
        </w:trPr>
        <w:tc>
          <w:tcPr>
            <w:tcW w:w="1554" w:type="dxa"/>
            <w:vMerge/>
          </w:tcPr>
          <w:p w14:paraId="4888587F" w14:textId="77777777" w:rsidR="00DE7D9D" w:rsidRPr="00020E57" w:rsidRDefault="00DE7D9D" w:rsidP="00DE7D9D"/>
        </w:tc>
        <w:tc>
          <w:tcPr>
            <w:tcW w:w="1628" w:type="dxa"/>
            <w:vMerge/>
          </w:tcPr>
          <w:p w14:paraId="48885880" w14:textId="77777777" w:rsidR="00DE7D9D" w:rsidRPr="00020E57" w:rsidRDefault="00DE7D9D" w:rsidP="00DE7D9D"/>
        </w:tc>
        <w:tc>
          <w:tcPr>
            <w:tcW w:w="5315" w:type="dxa"/>
            <w:vMerge/>
          </w:tcPr>
          <w:p w14:paraId="48885882" w14:textId="77777777" w:rsidR="00DE7D9D" w:rsidRPr="00020E57" w:rsidRDefault="00DE7D9D" w:rsidP="00DE7D9D"/>
        </w:tc>
        <w:tc>
          <w:tcPr>
            <w:tcW w:w="1134" w:type="dxa"/>
          </w:tcPr>
          <w:p w14:paraId="48885883" w14:textId="77777777" w:rsidR="00DE7D9D" w:rsidRPr="00211F8B" w:rsidRDefault="00DE7D9D" w:rsidP="00DE7D9D">
            <w:pPr>
              <w:rPr>
                <w:sz w:val="20"/>
                <w:szCs w:val="20"/>
                <w:lang w:val="en-US"/>
              </w:rPr>
            </w:pPr>
            <w:r w:rsidRPr="00211F8B">
              <w:rPr>
                <w:sz w:val="20"/>
                <w:szCs w:val="20"/>
                <w:lang w:val="en-US"/>
              </w:rPr>
              <w:t>Probability</w:t>
            </w:r>
          </w:p>
        </w:tc>
        <w:tc>
          <w:tcPr>
            <w:tcW w:w="851" w:type="dxa"/>
          </w:tcPr>
          <w:p w14:paraId="48885884" w14:textId="7B0A0957" w:rsidR="00DE7D9D" w:rsidRPr="00211F8B" w:rsidRDefault="001C25A6" w:rsidP="00DE7D9D">
            <w:pPr>
              <w:rPr>
                <w:sz w:val="20"/>
                <w:szCs w:val="20"/>
                <w:lang w:val="en-US"/>
              </w:rPr>
            </w:pPr>
            <w:r w:rsidRPr="00211F8B">
              <w:rPr>
                <w:sz w:val="20"/>
                <w:szCs w:val="20"/>
                <w:lang w:val="en-US"/>
              </w:rPr>
              <w:t>1</w:t>
            </w:r>
          </w:p>
        </w:tc>
        <w:tc>
          <w:tcPr>
            <w:tcW w:w="1134" w:type="dxa"/>
            <w:vMerge/>
          </w:tcPr>
          <w:p w14:paraId="48885885" w14:textId="77777777" w:rsidR="00DE7D9D" w:rsidRPr="00020E57" w:rsidRDefault="00DE7D9D" w:rsidP="00DE7D9D"/>
        </w:tc>
        <w:tc>
          <w:tcPr>
            <w:tcW w:w="1701" w:type="dxa"/>
            <w:vMerge/>
          </w:tcPr>
          <w:p w14:paraId="48885886" w14:textId="77777777" w:rsidR="00DE7D9D" w:rsidRPr="00020E57" w:rsidRDefault="00DE7D9D" w:rsidP="00DE7D9D"/>
        </w:tc>
        <w:tc>
          <w:tcPr>
            <w:tcW w:w="1144" w:type="dxa"/>
            <w:vMerge/>
          </w:tcPr>
          <w:p w14:paraId="48885887" w14:textId="77777777" w:rsidR="00DE7D9D" w:rsidRPr="00020E57" w:rsidRDefault="00DE7D9D" w:rsidP="00DE7D9D"/>
        </w:tc>
        <w:tc>
          <w:tcPr>
            <w:tcW w:w="1002" w:type="dxa"/>
            <w:vMerge/>
          </w:tcPr>
          <w:p w14:paraId="48885888" w14:textId="77777777" w:rsidR="00DE7D9D" w:rsidRPr="00020E57" w:rsidRDefault="00DE7D9D" w:rsidP="00DE7D9D"/>
        </w:tc>
      </w:tr>
      <w:tr w:rsidR="00DE7D9D" w:rsidRPr="00020E57" w14:paraId="48885894" w14:textId="77777777" w:rsidTr="00211F8B">
        <w:trPr>
          <w:trHeight w:val="96"/>
        </w:trPr>
        <w:tc>
          <w:tcPr>
            <w:tcW w:w="1554" w:type="dxa"/>
            <w:vMerge/>
          </w:tcPr>
          <w:p w14:paraId="4888588A" w14:textId="77777777" w:rsidR="00DE7D9D" w:rsidRPr="00020E57" w:rsidRDefault="00DE7D9D" w:rsidP="00DE7D9D"/>
        </w:tc>
        <w:tc>
          <w:tcPr>
            <w:tcW w:w="1628" w:type="dxa"/>
            <w:vMerge/>
          </w:tcPr>
          <w:p w14:paraId="4888588B" w14:textId="77777777" w:rsidR="00DE7D9D" w:rsidRPr="00020E57" w:rsidRDefault="00DE7D9D" w:rsidP="00DE7D9D"/>
        </w:tc>
        <w:tc>
          <w:tcPr>
            <w:tcW w:w="5315" w:type="dxa"/>
            <w:vMerge/>
          </w:tcPr>
          <w:p w14:paraId="4888588D" w14:textId="77777777" w:rsidR="00DE7D9D" w:rsidRPr="00020E57" w:rsidRDefault="00DE7D9D" w:rsidP="00DE7D9D"/>
        </w:tc>
        <w:tc>
          <w:tcPr>
            <w:tcW w:w="1134" w:type="dxa"/>
          </w:tcPr>
          <w:p w14:paraId="4888588E" w14:textId="77777777" w:rsidR="00DE7D9D" w:rsidRPr="00211F8B" w:rsidRDefault="00DE7D9D" w:rsidP="00DE7D9D">
            <w:pPr>
              <w:rPr>
                <w:sz w:val="20"/>
                <w:szCs w:val="20"/>
                <w:lang w:val="en-US"/>
              </w:rPr>
            </w:pPr>
            <w:r w:rsidRPr="00211F8B">
              <w:rPr>
                <w:sz w:val="20"/>
                <w:szCs w:val="20"/>
                <w:lang w:val="en-US"/>
              </w:rPr>
              <w:t>Risk Score</w:t>
            </w:r>
          </w:p>
        </w:tc>
        <w:tc>
          <w:tcPr>
            <w:tcW w:w="851" w:type="dxa"/>
          </w:tcPr>
          <w:p w14:paraId="4888588F" w14:textId="0B8E6C2C" w:rsidR="00DE7D9D" w:rsidRPr="00211F8B" w:rsidRDefault="00DE7D9D" w:rsidP="00DE7D9D">
            <w:pPr>
              <w:rPr>
                <w:sz w:val="20"/>
                <w:szCs w:val="20"/>
                <w:lang w:val="en-US"/>
              </w:rPr>
            </w:pPr>
            <w:r w:rsidRPr="00211F8B">
              <w:rPr>
                <w:sz w:val="20"/>
                <w:szCs w:val="20"/>
                <w:lang w:val="en-US"/>
              </w:rPr>
              <w:t>2</w:t>
            </w:r>
            <w:r w:rsidR="001C25A6" w:rsidRPr="00211F8B">
              <w:rPr>
                <w:sz w:val="20"/>
                <w:szCs w:val="20"/>
                <w:lang w:val="en-US"/>
              </w:rPr>
              <w:t>0</w:t>
            </w:r>
          </w:p>
        </w:tc>
        <w:tc>
          <w:tcPr>
            <w:tcW w:w="1134" w:type="dxa"/>
            <w:vMerge/>
          </w:tcPr>
          <w:p w14:paraId="48885890" w14:textId="77777777" w:rsidR="00DE7D9D" w:rsidRPr="00020E57" w:rsidRDefault="00DE7D9D" w:rsidP="00DE7D9D"/>
        </w:tc>
        <w:tc>
          <w:tcPr>
            <w:tcW w:w="1701" w:type="dxa"/>
            <w:vMerge/>
          </w:tcPr>
          <w:p w14:paraId="48885891" w14:textId="77777777" w:rsidR="00DE7D9D" w:rsidRPr="00020E57" w:rsidRDefault="00DE7D9D" w:rsidP="00DE7D9D"/>
        </w:tc>
        <w:tc>
          <w:tcPr>
            <w:tcW w:w="1144" w:type="dxa"/>
            <w:vMerge/>
          </w:tcPr>
          <w:p w14:paraId="48885892" w14:textId="77777777" w:rsidR="00DE7D9D" w:rsidRPr="00020E57" w:rsidRDefault="00DE7D9D" w:rsidP="00DE7D9D"/>
        </w:tc>
        <w:tc>
          <w:tcPr>
            <w:tcW w:w="1002" w:type="dxa"/>
            <w:vMerge/>
          </w:tcPr>
          <w:p w14:paraId="48885893" w14:textId="77777777" w:rsidR="00DE7D9D" w:rsidRPr="00020E57" w:rsidRDefault="00DE7D9D" w:rsidP="00DE7D9D"/>
        </w:tc>
      </w:tr>
      <w:tr w:rsidR="003667F7" w:rsidRPr="00020E57" w14:paraId="4888589F" w14:textId="77777777" w:rsidTr="00211F8B">
        <w:trPr>
          <w:trHeight w:val="3945"/>
        </w:trPr>
        <w:tc>
          <w:tcPr>
            <w:tcW w:w="1554" w:type="dxa"/>
            <w:vMerge/>
          </w:tcPr>
          <w:p w14:paraId="48885895" w14:textId="77777777" w:rsidR="003667F7" w:rsidRPr="00020E57" w:rsidRDefault="003667F7" w:rsidP="00DE7D9D"/>
        </w:tc>
        <w:tc>
          <w:tcPr>
            <w:tcW w:w="1628" w:type="dxa"/>
            <w:vMerge/>
          </w:tcPr>
          <w:p w14:paraId="48885896" w14:textId="77777777" w:rsidR="003667F7" w:rsidRPr="00020E57" w:rsidRDefault="003667F7" w:rsidP="00DE7D9D"/>
        </w:tc>
        <w:tc>
          <w:tcPr>
            <w:tcW w:w="5315" w:type="dxa"/>
            <w:vMerge/>
          </w:tcPr>
          <w:p w14:paraId="48885898" w14:textId="77777777" w:rsidR="003667F7" w:rsidRPr="00020E57" w:rsidRDefault="003667F7" w:rsidP="00DE7D9D"/>
        </w:tc>
        <w:tc>
          <w:tcPr>
            <w:tcW w:w="1985" w:type="dxa"/>
            <w:gridSpan w:val="2"/>
          </w:tcPr>
          <w:p w14:paraId="4888589A" w14:textId="77777777" w:rsidR="003667F7" w:rsidRPr="00020E57" w:rsidRDefault="003667F7" w:rsidP="00DE7D9D">
            <w:pPr>
              <w:pStyle w:val="NoSpacing"/>
              <w:rPr>
                <w:lang w:val="en-US"/>
              </w:rPr>
            </w:pPr>
          </w:p>
        </w:tc>
        <w:tc>
          <w:tcPr>
            <w:tcW w:w="1134" w:type="dxa"/>
            <w:vMerge/>
          </w:tcPr>
          <w:p w14:paraId="4888589B" w14:textId="77777777" w:rsidR="003667F7" w:rsidRPr="00020E57" w:rsidRDefault="003667F7" w:rsidP="00DE7D9D"/>
        </w:tc>
        <w:tc>
          <w:tcPr>
            <w:tcW w:w="1701" w:type="dxa"/>
            <w:vMerge/>
          </w:tcPr>
          <w:p w14:paraId="4888589C" w14:textId="77777777" w:rsidR="003667F7" w:rsidRPr="00020E57" w:rsidRDefault="003667F7" w:rsidP="00DE7D9D"/>
        </w:tc>
        <w:tc>
          <w:tcPr>
            <w:tcW w:w="1144" w:type="dxa"/>
            <w:vMerge/>
          </w:tcPr>
          <w:p w14:paraId="4888589D" w14:textId="77777777" w:rsidR="003667F7" w:rsidRPr="00020E57" w:rsidRDefault="003667F7" w:rsidP="00DE7D9D"/>
        </w:tc>
        <w:tc>
          <w:tcPr>
            <w:tcW w:w="1002" w:type="dxa"/>
            <w:vMerge/>
          </w:tcPr>
          <w:p w14:paraId="4888589E" w14:textId="77777777" w:rsidR="003667F7" w:rsidRPr="00020E57" w:rsidRDefault="003667F7" w:rsidP="00DE7D9D"/>
        </w:tc>
      </w:tr>
    </w:tbl>
    <w:p w14:paraId="4888597B" w14:textId="77777777" w:rsidR="00FC49C4" w:rsidRDefault="00FC49C4"/>
    <w:tbl>
      <w:tblPr>
        <w:tblStyle w:val="TableGrid"/>
        <w:tblW w:w="0" w:type="auto"/>
        <w:tblLook w:val="04A0" w:firstRow="1" w:lastRow="0" w:firstColumn="1" w:lastColumn="0" w:noHBand="0" w:noVBand="1"/>
      </w:tblPr>
      <w:tblGrid>
        <w:gridCol w:w="4536"/>
        <w:gridCol w:w="1690"/>
        <w:gridCol w:w="2229"/>
        <w:gridCol w:w="1955"/>
        <w:gridCol w:w="2847"/>
        <w:gridCol w:w="2131"/>
      </w:tblGrid>
      <w:tr w:rsidR="00020E57" w14:paraId="48885982" w14:textId="77777777" w:rsidTr="00020E57">
        <w:tc>
          <w:tcPr>
            <w:tcW w:w="4608" w:type="dxa"/>
          </w:tcPr>
          <w:p w14:paraId="4888597C" w14:textId="77777777" w:rsidR="00020E57" w:rsidRDefault="00020E57">
            <w:r w:rsidRPr="00020E57">
              <w:rPr>
                <w:b/>
              </w:rPr>
              <w:t>Severity</w:t>
            </w:r>
          </w:p>
        </w:tc>
        <w:tc>
          <w:tcPr>
            <w:tcW w:w="1710" w:type="dxa"/>
          </w:tcPr>
          <w:p w14:paraId="4888597D" w14:textId="77777777" w:rsidR="00020E57" w:rsidRDefault="00020E57">
            <w:r w:rsidRPr="00020E57">
              <w:rPr>
                <w:b/>
              </w:rPr>
              <w:t>Score</w:t>
            </w:r>
          </w:p>
        </w:tc>
        <w:tc>
          <w:tcPr>
            <w:tcW w:w="2250" w:type="dxa"/>
          </w:tcPr>
          <w:p w14:paraId="4888597E" w14:textId="77777777" w:rsidR="00020E57" w:rsidRDefault="00020E57">
            <w:r w:rsidRPr="00020E57">
              <w:rPr>
                <w:b/>
              </w:rPr>
              <w:t>Frequenc</w:t>
            </w:r>
            <w:r>
              <w:rPr>
                <w:b/>
              </w:rPr>
              <w:t xml:space="preserve">y  </w:t>
            </w:r>
          </w:p>
        </w:tc>
        <w:tc>
          <w:tcPr>
            <w:tcW w:w="1980" w:type="dxa"/>
          </w:tcPr>
          <w:p w14:paraId="4888597F" w14:textId="77777777" w:rsidR="00020E57" w:rsidRDefault="00020E57">
            <w:r>
              <w:rPr>
                <w:b/>
              </w:rPr>
              <w:t xml:space="preserve">Score   </w:t>
            </w:r>
          </w:p>
        </w:tc>
        <w:tc>
          <w:tcPr>
            <w:tcW w:w="2880" w:type="dxa"/>
          </w:tcPr>
          <w:p w14:paraId="48885980" w14:textId="77777777" w:rsidR="00020E57" w:rsidRDefault="00020E57">
            <w:r>
              <w:rPr>
                <w:b/>
              </w:rPr>
              <w:t>Probability</w:t>
            </w:r>
          </w:p>
        </w:tc>
        <w:tc>
          <w:tcPr>
            <w:tcW w:w="2160" w:type="dxa"/>
          </w:tcPr>
          <w:p w14:paraId="48885981" w14:textId="77777777" w:rsidR="00020E57" w:rsidRDefault="00020E57">
            <w:r>
              <w:rPr>
                <w:b/>
              </w:rPr>
              <w:t>Score</w:t>
            </w:r>
          </w:p>
        </w:tc>
      </w:tr>
      <w:tr w:rsidR="00020E57" w14:paraId="48885989" w14:textId="77777777" w:rsidTr="00020E57">
        <w:tc>
          <w:tcPr>
            <w:tcW w:w="4608" w:type="dxa"/>
          </w:tcPr>
          <w:p w14:paraId="48885983" w14:textId="77777777" w:rsidR="00020E57" w:rsidRDefault="00020E57">
            <w:r w:rsidRPr="00020E57">
              <w:t>No injury</w:t>
            </w:r>
          </w:p>
        </w:tc>
        <w:tc>
          <w:tcPr>
            <w:tcW w:w="1710" w:type="dxa"/>
          </w:tcPr>
          <w:p w14:paraId="48885984" w14:textId="77777777" w:rsidR="00020E57" w:rsidRDefault="00020E57">
            <w:r>
              <w:t>1</w:t>
            </w:r>
          </w:p>
        </w:tc>
        <w:tc>
          <w:tcPr>
            <w:tcW w:w="2250" w:type="dxa"/>
          </w:tcPr>
          <w:p w14:paraId="48885985" w14:textId="77777777" w:rsidR="00020E57" w:rsidRDefault="00020E57">
            <w:r>
              <w:t>Infrequent</w:t>
            </w:r>
          </w:p>
        </w:tc>
        <w:tc>
          <w:tcPr>
            <w:tcW w:w="1980" w:type="dxa"/>
          </w:tcPr>
          <w:p w14:paraId="48885986" w14:textId="77777777" w:rsidR="00020E57" w:rsidRDefault="00020E57">
            <w:r>
              <w:t>1</w:t>
            </w:r>
          </w:p>
        </w:tc>
        <w:tc>
          <w:tcPr>
            <w:tcW w:w="2880" w:type="dxa"/>
          </w:tcPr>
          <w:p w14:paraId="48885987" w14:textId="77777777" w:rsidR="00020E57" w:rsidRDefault="00020E57">
            <w:r>
              <w:t>Not likely</w:t>
            </w:r>
          </w:p>
        </w:tc>
        <w:tc>
          <w:tcPr>
            <w:tcW w:w="2160" w:type="dxa"/>
          </w:tcPr>
          <w:p w14:paraId="48885988" w14:textId="77777777" w:rsidR="00020E57" w:rsidRDefault="00020E57">
            <w:r>
              <w:t>1</w:t>
            </w:r>
          </w:p>
        </w:tc>
      </w:tr>
      <w:tr w:rsidR="00020E57" w14:paraId="48885990" w14:textId="77777777" w:rsidTr="00020E57">
        <w:tc>
          <w:tcPr>
            <w:tcW w:w="4608" w:type="dxa"/>
          </w:tcPr>
          <w:p w14:paraId="4888598A" w14:textId="77777777" w:rsidR="00020E57" w:rsidRDefault="00020E57">
            <w:r w:rsidRPr="00020E57">
              <w:t>Minor injury</w:t>
            </w:r>
          </w:p>
        </w:tc>
        <w:tc>
          <w:tcPr>
            <w:tcW w:w="1710" w:type="dxa"/>
          </w:tcPr>
          <w:p w14:paraId="4888598B" w14:textId="77777777" w:rsidR="00020E57" w:rsidRDefault="00020E57">
            <w:r>
              <w:t>2</w:t>
            </w:r>
          </w:p>
        </w:tc>
        <w:tc>
          <w:tcPr>
            <w:tcW w:w="2250" w:type="dxa"/>
          </w:tcPr>
          <w:p w14:paraId="4888598C" w14:textId="77777777" w:rsidR="00020E57" w:rsidRDefault="00020E57">
            <w:r>
              <w:t>Once a month</w:t>
            </w:r>
          </w:p>
        </w:tc>
        <w:tc>
          <w:tcPr>
            <w:tcW w:w="1980" w:type="dxa"/>
          </w:tcPr>
          <w:p w14:paraId="4888598D" w14:textId="77777777" w:rsidR="00020E57" w:rsidRDefault="00020E57">
            <w:r>
              <w:t>2</w:t>
            </w:r>
          </w:p>
        </w:tc>
        <w:tc>
          <w:tcPr>
            <w:tcW w:w="2880" w:type="dxa"/>
          </w:tcPr>
          <w:p w14:paraId="4888598E" w14:textId="77777777" w:rsidR="00020E57" w:rsidRDefault="00020E57">
            <w:r>
              <w:t>Possible</w:t>
            </w:r>
          </w:p>
        </w:tc>
        <w:tc>
          <w:tcPr>
            <w:tcW w:w="2160" w:type="dxa"/>
          </w:tcPr>
          <w:p w14:paraId="4888598F" w14:textId="77777777" w:rsidR="00020E57" w:rsidRDefault="00020E57">
            <w:r>
              <w:t>2</w:t>
            </w:r>
          </w:p>
        </w:tc>
      </w:tr>
      <w:tr w:rsidR="00020E57" w14:paraId="48885997" w14:textId="77777777" w:rsidTr="00020E57">
        <w:tc>
          <w:tcPr>
            <w:tcW w:w="4608" w:type="dxa"/>
          </w:tcPr>
          <w:p w14:paraId="48885991" w14:textId="77777777" w:rsidR="00020E57" w:rsidRDefault="00020E57">
            <w:r w:rsidRPr="00020E57">
              <w:t>Minor injury with lost time</w:t>
            </w:r>
          </w:p>
        </w:tc>
        <w:tc>
          <w:tcPr>
            <w:tcW w:w="1710" w:type="dxa"/>
          </w:tcPr>
          <w:p w14:paraId="48885992" w14:textId="77777777" w:rsidR="00020E57" w:rsidRDefault="00020E57">
            <w:r>
              <w:t>3</w:t>
            </w:r>
          </w:p>
        </w:tc>
        <w:tc>
          <w:tcPr>
            <w:tcW w:w="2250" w:type="dxa"/>
          </w:tcPr>
          <w:p w14:paraId="48885993" w14:textId="77777777" w:rsidR="00020E57" w:rsidRDefault="00020E57">
            <w:r>
              <w:t>Once a week</w:t>
            </w:r>
          </w:p>
        </w:tc>
        <w:tc>
          <w:tcPr>
            <w:tcW w:w="1980" w:type="dxa"/>
          </w:tcPr>
          <w:p w14:paraId="48885994" w14:textId="77777777" w:rsidR="00020E57" w:rsidRDefault="00020E57">
            <w:r>
              <w:t>3</w:t>
            </w:r>
          </w:p>
        </w:tc>
        <w:tc>
          <w:tcPr>
            <w:tcW w:w="2880" w:type="dxa"/>
          </w:tcPr>
          <w:p w14:paraId="48885995" w14:textId="77777777" w:rsidR="00020E57" w:rsidRDefault="00020E57">
            <w:r>
              <w:t>Even chance</w:t>
            </w:r>
          </w:p>
        </w:tc>
        <w:tc>
          <w:tcPr>
            <w:tcW w:w="2160" w:type="dxa"/>
          </w:tcPr>
          <w:p w14:paraId="48885996" w14:textId="77777777" w:rsidR="00020E57" w:rsidRDefault="00020E57">
            <w:r>
              <w:t>3</w:t>
            </w:r>
          </w:p>
        </w:tc>
      </w:tr>
      <w:tr w:rsidR="00020E57" w14:paraId="4888599E" w14:textId="77777777" w:rsidTr="00020E57">
        <w:tc>
          <w:tcPr>
            <w:tcW w:w="4608" w:type="dxa"/>
          </w:tcPr>
          <w:p w14:paraId="48885998" w14:textId="77777777" w:rsidR="00020E57" w:rsidRDefault="00020E57">
            <w:r w:rsidRPr="00020E57">
              <w:t>Major injury</w:t>
            </w:r>
          </w:p>
        </w:tc>
        <w:tc>
          <w:tcPr>
            <w:tcW w:w="1710" w:type="dxa"/>
          </w:tcPr>
          <w:p w14:paraId="48885999" w14:textId="77777777" w:rsidR="00020E57" w:rsidRDefault="00020E57">
            <w:r>
              <w:t>4</w:t>
            </w:r>
          </w:p>
        </w:tc>
        <w:tc>
          <w:tcPr>
            <w:tcW w:w="2250" w:type="dxa"/>
          </w:tcPr>
          <w:p w14:paraId="4888599A" w14:textId="77777777" w:rsidR="00020E57" w:rsidRDefault="00020E57">
            <w:r>
              <w:t>Once a day</w:t>
            </w:r>
          </w:p>
        </w:tc>
        <w:tc>
          <w:tcPr>
            <w:tcW w:w="1980" w:type="dxa"/>
          </w:tcPr>
          <w:p w14:paraId="4888599B" w14:textId="77777777" w:rsidR="00020E57" w:rsidRDefault="00020E57">
            <w:r>
              <w:t>4</w:t>
            </w:r>
          </w:p>
        </w:tc>
        <w:tc>
          <w:tcPr>
            <w:tcW w:w="2880" w:type="dxa"/>
          </w:tcPr>
          <w:p w14:paraId="4888599C" w14:textId="77777777" w:rsidR="00020E57" w:rsidRDefault="00020E57">
            <w:r>
              <w:t>Probably</w:t>
            </w:r>
          </w:p>
        </w:tc>
        <w:tc>
          <w:tcPr>
            <w:tcW w:w="2160" w:type="dxa"/>
          </w:tcPr>
          <w:p w14:paraId="4888599D" w14:textId="77777777" w:rsidR="00020E57" w:rsidRDefault="00020E57">
            <w:r>
              <w:t>4</w:t>
            </w:r>
          </w:p>
        </w:tc>
      </w:tr>
      <w:tr w:rsidR="00020E57" w14:paraId="488859A5" w14:textId="77777777" w:rsidTr="00020E57">
        <w:tc>
          <w:tcPr>
            <w:tcW w:w="4608" w:type="dxa"/>
          </w:tcPr>
          <w:p w14:paraId="4888599F" w14:textId="77777777" w:rsidR="00020E57" w:rsidRPr="00020E57" w:rsidRDefault="00020E57">
            <w:r w:rsidRPr="00020E57">
              <w:lastRenderedPageBreak/>
              <w:t>Fatality</w:t>
            </w:r>
          </w:p>
        </w:tc>
        <w:tc>
          <w:tcPr>
            <w:tcW w:w="1710" w:type="dxa"/>
          </w:tcPr>
          <w:p w14:paraId="488859A0" w14:textId="77777777" w:rsidR="00020E57" w:rsidRDefault="00020E57">
            <w:r>
              <w:t>5</w:t>
            </w:r>
          </w:p>
        </w:tc>
        <w:tc>
          <w:tcPr>
            <w:tcW w:w="2250" w:type="dxa"/>
          </w:tcPr>
          <w:p w14:paraId="488859A1" w14:textId="77777777" w:rsidR="00020E57" w:rsidRDefault="00020E57">
            <w:r>
              <w:t>Constantly</w:t>
            </w:r>
          </w:p>
        </w:tc>
        <w:tc>
          <w:tcPr>
            <w:tcW w:w="1980" w:type="dxa"/>
          </w:tcPr>
          <w:p w14:paraId="488859A2" w14:textId="77777777" w:rsidR="00020E57" w:rsidRDefault="00020E57">
            <w:r>
              <w:t>5</w:t>
            </w:r>
          </w:p>
        </w:tc>
        <w:tc>
          <w:tcPr>
            <w:tcW w:w="2880" w:type="dxa"/>
          </w:tcPr>
          <w:p w14:paraId="488859A3" w14:textId="77777777" w:rsidR="00020E57" w:rsidRDefault="00020E57">
            <w:r>
              <w:t>Certain</w:t>
            </w:r>
          </w:p>
        </w:tc>
        <w:tc>
          <w:tcPr>
            <w:tcW w:w="2160" w:type="dxa"/>
          </w:tcPr>
          <w:p w14:paraId="488859A4" w14:textId="77777777" w:rsidR="00020E57" w:rsidRDefault="00020E57">
            <w:r>
              <w:t>5</w:t>
            </w:r>
          </w:p>
        </w:tc>
      </w:tr>
    </w:tbl>
    <w:p w14:paraId="57AE79D4" w14:textId="77777777" w:rsidR="003667F7" w:rsidRDefault="003667F7" w:rsidP="00DD55E7">
      <w:pPr>
        <w:pStyle w:val="Footer"/>
        <w:tabs>
          <w:tab w:val="clear" w:pos="4513"/>
          <w:tab w:val="clear" w:pos="9026"/>
          <w:tab w:val="left" w:pos="1276"/>
          <w:tab w:val="left" w:pos="2268"/>
          <w:tab w:val="left" w:pos="3686"/>
          <w:tab w:val="left" w:pos="5103"/>
          <w:tab w:val="left" w:pos="6521"/>
        </w:tabs>
        <w:ind w:left="-90"/>
      </w:pPr>
    </w:p>
    <w:p w14:paraId="488859A7" w14:textId="38D82920" w:rsidR="00DD55E7" w:rsidRPr="00020E57" w:rsidRDefault="00020E57" w:rsidP="00DD55E7">
      <w:pPr>
        <w:pStyle w:val="Footer"/>
        <w:tabs>
          <w:tab w:val="clear" w:pos="4513"/>
          <w:tab w:val="clear" w:pos="9026"/>
          <w:tab w:val="left" w:pos="1276"/>
          <w:tab w:val="left" w:pos="2268"/>
          <w:tab w:val="left" w:pos="3686"/>
          <w:tab w:val="left" w:pos="5103"/>
          <w:tab w:val="left" w:pos="6521"/>
        </w:tabs>
        <w:ind w:left="-90"/>
        <w:rPr>
          <w:b/>
        </w:rPr>
      </w:pPr>
      <w:r w:rsidRPr="00020E57">
        <w:t>0 -20 = Low, ensure controls are in place and working.  Monitor to ensure risk does not increase.</w:t>
      </w:r>
      <w:r w:rsidR="00DD55E7" w:rsidRPr="00020E57">
        <w:rPr>
          <w:b/>
        </w:rPr>
        <w:tab/>
      </w:r>
      <w:r w:rsidR="00DD55E7" w:rsidRPr="00020E57">
        <w:rPr>
          <w:b/>
        </w:rPr>
        <w:tab/>
      </w:r>
      <w:r>
        <w:rPr>
          <w:b/>
        </w:rPr>
        <w:t xml:space="preserve">    </w:t>
      </w:r>
      <w:r>
        <w:rPr>
          <w:b/>
        </w:rPr>
        <w:tab/>
      </w:r>
      <w:r w:rsidR="00DD55E7" w:rsidRPr="00020E57">
        <w:rPr>
          <w:b/>
        </w:rPr>
        <w:tab/>
      </w:r>
      <w:r w:rsidR="00DD55E7" w:rsidRPr="00020E57">
        <w:rPr>
          <w:b/>
        </w:rPr>
        <w:tab/>
      </w:r>
    </w:p>
    <w:p w14:paraId="488859A8" w14:textId="77777777" w:rsidR="00020E57" w:rsidRDefault="00020E57" w:rsidP="00020E57">
      <w:pPr>
        <w:pStyle w:val="Footer"/>
        <w:tabs>
          <w:tab w:val="left" w:pos="1276"/>
          <w:tab w:val="left" w:pos="2268"/>
          <w:tab w:val="center" w:pos="2977"/>
          <w:tab w:val="left" w:pos="3686"/>
          <w:tab w:val="left" w:pos="5103"/>
          <w:tab w:val="left" w:pos="6521"/>
          <w:tab w:val="left" w:pos="7938"/>
        </w:tabs>
        <w:ind w:left="-90"/>
      </w:pPr>
      <w:r w:rsidRPr="00020E57">
        <w:t>21-50 = Medium, ensure controls are in place and working. Reduce risk where practicable.</w:t>
      </w:r>
    </w:p>
    <w:p w14:paraId="488859A9" w14:textId="77777777" w:rsidR="00DD55E7" w:rsidRPr="00020E57" w:rsidRDefault="00020E57" w:rsidP="00C63618">
      <w:pPr>
        <w:pStyle w:val="Footer"/>
        <w:tabs>
          <w:tab w:val="left" w:pos="1276"/>
          <w:tab w:val="left" w:pos="2268"/>
          <w:tab w:val="center" w:pos="2977"/>
          <w:tab w:val="left" w:pos="3686"/>
          <w:tab w:val="left" w:pos="5103"/>
          <w:tab w:val="left" w:pos="6521"/>
          <w:tab w:val="left" w:pos="7938"/>
        </w:tabs>
        <w:ind w:left="-90"/>
      </w:pPr>
      <w:r w:rsidRPr="00020E57">
        <w:t>50 = High, ensure control measures in place and working. Monitor closely. Re-evaluate to establish more stringent controls. Plan to reduce risk where practicable.</w:t>
      </w:r>
    </w:p>
    <w:p w14:paraId="488859AA" w14:textId="77777777" w:rsidR="00DD55E7" w:rsidRPr="00020E57" w:rsidRDefault="00DD55E7" w:rsidP="00DD55E7">
      <w:pPr>
        <w:ind w:left="-90"/>
      </w:pPr>
    </w:p>
    <w:sectPr w:rsidR="00DD55E7" w:rsidRPr="00020E57" w:rsidSect="00007F23">
      <w:headerReference w:type="default" r:id="rId11"/>
      <w:footerReference w:type="default" r:id="rId12"/>
      <w:pgSz w:w="16838" w:h="11906" w:orient="landscape"/>
      <w:pgMar w:top="720" w:right="720"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23BAE" w14:textId="77777777" w:rsidR="00C34B5F" w:rsidRDefault="00C34B5F" w:rsidP="008A2075">
      <w:pPr>
        <w:spacing w:after="0" w:line="240" w:lineRule="auto"/>
      </w:pPr>
      <w:r>
        <w:separator/>
      </w:r>
    </w:p>
  </w:endnote>
  <w:endnote w:type="continuationSeparator" w:id="0">
    <w:p w14:paraId="64D497DB" w14:textId="77777777" w:rsidR="00C34B5F" w:rsidRDefault="00C34B5F" w:rsidP="008A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632059"/>
      <w:docPartObj>
        <w:docPartGallery w:val="Page Numbers (Bottom of Page)"/>
        <w:docPartUnique/>
      </w:docPartObj>
    </w:sdtPr>
    <w:sdtEndPr>
      <w:rPr>
        <w:noProof/>
        <w:sz w:val="16"/>
        <w:szCs w:val="16"/>
      </w:rPr>
    </w:sdtEndPr>
    <w:sdtContent>
      <w:p w14:paraId="488859B2" w14:textId="4DA3C19C" w:rsidR="000B297B" w:rsidRPr="002A6002" w:rsidRDefault="000B297B">
        <w:pPr>
          <w:pStyle w:val="Footer"/>
          <w:jc w:val="center"/>
          <w:rPr>
            <w:sz w:val="16"/>
            <w:szCs w:val="16"/>
          </w:rPr>
        </w:pPr>
        <w:r w:rsidRPr="002A6002">
          <w:rPr>
            <w:sz w:val="16"/>
            <w:szCs w:val="16"/>
          </w:rPr>
          <w:fldChar w:fldCharType="begin"/>
        </w:r>
        <w:r w:rsidRPr="002A6002">
          <w:rPr>
            <w:sz w:val="16"/>
            <w:szCs w:val="16"/>
          </w:rPr>
          <w:instrText xml:space="preserve"> PAGE   \* MERGEFORMAT </w:instrText>
        </w:r>
        <w:r w:rsidRPr="002A6002">
          <w:rPr>
            <w:sz w:val="16"/>
            <w:szCs w:val="16"/>
          </w:rPr>
          <w:fldChar w:fldCharType="separate"/>
        </w:r>
        <w:r w:rsidR="004A4A7B">
          <w:rPr>
            <w:noProof/>
            <w:sz w:val="16"/>
            <w:szCs w:val="16"/>
          </w:rPr>
          <w:t>1</w:t>
        </w:r>
        <w:r w:rsidRPr="002A6002">
          <w:rPr>
            <w:noProof/>
            <w:sz w:val="16"/>
            <w:szCs w:val="16"/>
          </w:rPr>
          <w:fldChar w:fldCharType="end"/>
        </w:r>
      </w:p>
    </w:sdtContent>
  </w:sdt>
  <w:p w14:paraId="488859B3" w14:textId="77777777" w:rsidR="000B297B" w:rsidRDefault="000B2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BBD8F" w14:textId="77777777" w:rsidR="00C34B5F" w:rsidRDefault="00C34B5F" w:rsidP="008A2075">
      <w:pPr>
        <w:spacing w:after="0" w:line="240" w:lineRule="auto"/>
      </w:pPr>
      <w:r>
        <w:separator/>
      </w:r>
    </w:p>
  </w:footnote>
  <w:footnote w:type="continuationSeparator" w:id="0">
    <w:p w14:paraId="04F61C78" w14:textId="77777777" w:rsidR="00C34B5F" w:rsidRDefault="00C34B5F" w:rsidP="008A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59AF" w14:textId="77777777" w:rsidR="000B297B" w:rsidRDefault="000B297B" w:rsidP="008A2075">
    <w:pPr>
      <w:pStyle w:val="Header"/>
      <w:jc w:val="right"/>
      <w:rPr>
        <w:sz w:val="24"/>
        <w:szCs w:val="24"/>
      </w:rPr>
    </w:pPr>
    <w:r>
      <w:rPr>
        <w:noProof/>
        <w:sz w:val="24"/>
        <w:szCs w:val="24"/>
        <w:lang w:eastAsia="en-GB"/>
      </w:rPr>
      <w:drawing>
        <wp:inline distT="0" distB="0" distL="0" distR="0" wp14:anchorId="488859B4" wp14:editId="488859B5">
          <wp:extent cx="1618401" cy="464024"/>
          <wp:effectExtent l="0" t="0" r="127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nd logo - high res.jpg"/>
                  <pic:cNvPicPr/>
                </pic:nvPicPr>
                <pic:blipFill>
                  <a:blip r:embed="rId1">
                    <a:extLst>
                      <a:ext uri="{28A0092B-C50C-407E-A947-70E740481C1C}">
                        <a14:useLocalDpi xmlns:a14="http://schemas.microsoft.com/office/drawing/2010/main" val="0"/>
                      </a:ext>
                    </a:extLst>
                  </a:blip>
                  <a:stretch>
                    <a:fillRect/>
                  </a:stretch>
                </pic:blipFill>
                <pic:spPr>
                  <a:xfrm>
                    <a:off x="0" y="0"/>
                    <a:ext cx="1632084" cy="467947"/>
                  </a:xfrm>
                  <a:prstGeom prst="rect">
                    <a:avLst/>
                  </a:prstGeom>
                </pic:spPr>
              </pic:pic>
            </a:graphicData>
          </a:graphic>
        </wp:inline>
      </w:drawing>
    </w:r>
    <w:r>
      <w:rPr>
        <w:sz w:val="24"/>
        <w:szCs w:val="24"/>
      </w:rPr>
      <w:t xml:space="preserve">  </w:t>
    </w:r>
  </w:p>
  <w:p w14:paraId="488859B0" w14:textId="77777777" w:rsidR="000B297B" w:rsidRDefault="000B297B" w:rsidP="008A2075">
    <w:pPr>
      <w:pStyle w:val="Header"/>
      <w:jc w:val="center"/>
    </w:pPr>
    <w:r>
      <w:rPr>
        <w:sz w:val="24"/>
        <w:szCs w:val="24"/>
      </w:rPr>
      <w:t>Bridgend Centre - Risk Assessment</w:t>
    </w:r>
  </w:p>
  <w:p w14:paraId="488859B1" w14:textId="77777777" w:rsidR="000B297B" w:rsidRDefault="000B2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21281"/>
    <w:multiLevelType w:val="hybridMultilevel"/>
    <w:tmpl w:val="1BF6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C924BA"/>
    <w:multiLevelType w:val="hybridMultilevel"/>
    <w:tmpl w:val="7C925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75"/>
    <w:rsid w:val="00007F23"/>
    <w:rsid w:val="00020E57"/>
    <w:rsid w:val="00036925"/>
    <w:rsid w:val="00092737"/>
    <w:rsid w:val="000B0F2F"/>
    <w:rsid w:val="000B297B"/>
    <w:rsid w:val="000B62DD"/>
    <w:rsid w:val="000B719E"/>
    <w:rsid w:val="000C02A9"/>
    <w:rsid w:val="000C3EB2"/>
    <w:rsid w:val="00114623"/>
    <w:rsid w:val="0017522B"/>
    <w:rsid w:val="0017688F"/>
    <w:rsid w:val="001827ED"/>
    <w:rsid w:val="001C25A6"/>
    <w:rsid w:val="00211F8B"/>
    <w:rsid w:val="00212EF8"/>
    <w:rsid w:val="00215E63"/>
    <w:rsid w:val="0022748E"/>
    <w:rsid w:val="00244AC7"/>
    <w:rsid w:val="002460A3"/>
    <w:rsid w:val="0026283A"/>
    <w:rsid w:val="002A6002"/>
    <w:rsid w:val="002A7B7C"/>
    <w:rsid w:val="002C5186"/>
    <w:rsid w:val="002D1267"/>
    <w:rsid w:val="002F5235"/>
    <w:rsid w:val="003455E6"/>
    <w:rsid w:val="003543E8"/>
    <w:rsid w:val="003667F7"/>
    <w:rsid w:val="003A5941"/>
    <w:rsid w:val="003D35AF"/>
    <w:rsid w:val="003D597F"/>
    <w:rsid w:val="003E4677"/>
    <w:rsid w:val="003F759B"/>
    <w:rsid w:val="00423FD2"/>
    <w:rsid w:val="0043505D"/>
    <w:rsid w:val="00436BD6"/>
    <w:rsid w:val="00467E44"/>
    <w:rsid w:val="004800DE"/>
    <w:rsid w:val="00485B2A"/>
    <w:rsid w:val="00492A31"/>
    <w:rsid w:val="004A4A7B"/>
    <w:rsid w:val="004E605C"/>
    <w:rsid w:val="005052A5"/>
    <w:rsid w:val="00542819"/>
    <w:rsid w:val="00570528"/>
    <w:rsid w:val="00573E48"/>
    <w:rsid w:val="005C1DE5"/>
    <w:rsid w:val="005D459D"/>
    <w:rsid w:val="005F709C"/>
    <w:rsid w:val="006B2C44"/>
    <w:rsid w:val="006B4D30"/>
    <w:rsid w:val="006B625B"/>
    <w:rsid w:val="006F2B35"/>
    <w:rsid w:val="007257E9"/>
    <w:rsid w:val="00732F7B"/>
    <w:rsid w:val="00760E2C"/>
    <w:rsid w:val="00771C42"/>
    <w:rsid w:val="007743AC"/>
    <w:rsid w:val="007801A3"/>
    <w:rsid w:val="007B39A4"/>
    <w:rsid w:val="007D545F"/>
    <w:rsid w:val="007E5B34"/>
    <w:rsid w:val="0080374D"/>
    <w:rsid w:val="00803D4F"/>
    <w:rsid w:val="0081321A"/>
    <w:rsid w:val="00813504"/>
    <w:rsid w:val="00843CCF"/>
    <w:rsid w:val="00853242"/>
    <w:rsid w:val="008705DD"/>
    <w:rsid w:val="00873EC4"/>
    <w:rsid w:val="008768B8"/>
    <w:rsid w:val="00877BEB"/>
    <w:rsid w:val="00885C70"/>
    <w:rsid w:val="0088775B"/>
    <w:rsid w:val="00890876"/>
    <w:rsid w:val="008A2075"/>
    <w:rsid w:val="008A2C3D"/>
    <w:rsid w:val="008B61F6"/>
    <w:rsid w:val="008D5617"/>
    <w:rsid w:val="008E4C8C"/>
    <w:rsid w:val="009513A4"/>
    <w:rsid w:val="00952244"/>
    <w:rsid w:val="0099324C"/>
    <w:rsid w:val="009A308A"/>
    <w:rsid w:val="009C4076"/>
    <w:rsid w:val="00A006AB"/>
    <w:rsid w:val="00A32CBC"/>
    <w:rsid w:val="00A35253"/>
    <w:rsid w:val="00A44440"/>
    <w:rsid w:val="00A53CEF"/>
    <w:rsid w:val="00A830C7"/>
    <w:rsid w:val="00A879C0"/>
    <w:rsid w:val="00A945B8"/>
    <w:rsid w:val="00AF140B"/>
    <w:rsid w:val="00AF5D85"/>
    <w:rsid w:val="00B01A1D"/>
    <w:rsid w:val="00B343A5"/>
    <w:rsid w:val="00B42165"/>
    <w:rsid w:val="00B54E7D"/>
    <w:rsid w:val="00B61900"/>
    <w:rsid w:val="00B829A4"/>
    <w:rsid w:val="00B93907"/>
    <w:rsid w:val="00BA48B1"/>
    <w:rsid w:val="00BB5792"/>
    <w:rsid w:val="00BC520B"/>
    <w:rsid w:val="00C05FF7"/>
    <w:rsid w:val="00C11BBB"/>
    <w:rsid w:val="00C34B5F"/>
    <w:rsid w:val="00C528E6"/>
    <w:rsid w:val="00C63618"/>
    <w:rsid w:val="00C76014"/>
    <w:rsid w:val="00C8068A"/>
    <w:rsid w:val="00CD3E4B"/>
    <w:rsid w:val="00CE2E79"/>
    <w:rsid w:val="00D214BE"/>
    <w:rsid w:val="00D31961"/>
    <w:rsid w:val="00D41433"/>
    <w:rsid w:val="00D53183"/>
    <w:rsid w:val="00D5609D"/>
    <w:rsid w:val="00D74E23"/>
    <w:rsid w:val="00DD55E7"/>
    <w:rsid w:val="00DE5095"/>
    <w:rsid w:val="00DE7D9D"/>
    <w:rsid w:val="00E04E98"/>
    <w:rsid w:val="00E13A30"/>
    <w:rsid w:val="00E1712C"/>
    <w:rsid w:val="00E44C26"/>
    <w:rsid w:val="00E55ADD"/>
    <w:rsid w:val="00E620C6"/>
    <w:rsid w:val="00E666E6"/>
    <w:rsid w:val="00E85E60"/>
    <w:rsid w:val="00E9012D"/>
    <w:rsid w:val="00E9737E"/>
    <w:rsid w:val="00E97619"/>
    <w:rsid w:val="00E97AFF"/>
    <w:rsid w:val="00EA6FE9"/>
    <w:rsid w:val="00EB00C2"/>
    <w:rsid w:val="00EE3463"/>
    <w:rsid w:val="00EE7E36"/>
    <w:rsid w:val="00EF40CB"/>
    <w:rsid w:val="00EF69DD"/>
    <w:rsid w:val="00F065B1"/>
    <w:rsid w:val="00F446BC"/>
    <w:rsid w:val="00F454C6"/>
    <w:rsid w:val="00FA089A"/>
    <w:rsid w:val="00FC49C4"/>
    <w:rsid w:val="00FE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8857A9"/>
  <w15:docId w15:val="{18C1AB69-EC6A-4FFF-8DB7-DF81D30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075"/>
  </w:style>
  <w:style w:type="paragraph" w:styleId="Footer">
    <w:name w:val="footer"/>
    <w:basedOn w:val="Normal"/>
    <w:link w:val="FooterChar"/>
    <w:uiPriority w:val="99"/>
    <w:unhideWhenUsed/>
    <w:rsid w:val="008A2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075"/>
  </w:style>
  <w:style w:type="paragraph" w:styleId="BalloonText">
    <w:name w:val="Balloon Text"/>
    <w:basedOn w:val="Normal"/>
    <w:link w:val="BalloonTextChar"/>
    <w:uiPriority w:val="99"/>
    <w:semiHidden/>
    <w:unhideWhenUsed/>
    <w:rsid w:val="008A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75"/>
    <w:rPr>
      <w:rFonts w:ascii="Tahoma" w:hAnsi="Tahoma" w:cs="Tahoma"/>
      <w:sz w:val="16"/>
      <w:szCs w:val="16"/>
    </w:rPr>
  </w:style>
  <w:style w:type="table" w:styleId="TableGrid">
    <w:name w:val="Table Grid"/>
    <w:basedOn w:val="TableNormal"/>
    <w:uiPriority w:val="59"/>
    <w:rsid w:val="00C5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next w:val="Normal"/>
    <w:rsid w:val="00C528E6"/>
    <w:pPr>
      <w:keepNext/>
      <w:spacing w:after="0" w:line="240" w:lineRule="auto"/>
    </w:pPr>
    <w:rPr>
      <w:rFonts w:ascii="Helvetica" w:eastAsia="ヒラギノ角ゴ Pro W3" w:hAnsi="Helvetica" w:cs="Times New Roman"/>
      <w:b/>
      <w:color w:val="000000"/>
      <w:sz w:val="24"/>
      <w:szCs w:val="20"/>
      <w:lang w:val="en-US"/>
    </w:rPr>
  </w:style>
  <w:style w:type="paragraph" w:styleId="NoSpacing">
    <w:name w:val="No Spacing"/>
    <w:uiPriority w:val="1"/>
    <w:qFormat/>
    <w:rsid w:val="00C528E6"/>
    <w:pPr>
      <w:spacing w:after="0" w:line="240" w:lineRule="auto"/>
    </w:pPr>
  </w:style>
  <w:style w:type="paragraph" w:styleId="ListParagraph">
    <w:name w:val="List Paragraph"/>
    <w:basedOn w:val="Normal"/>
    <w:uiPriority w:val="34"/>
    <w:qFormat/>
    <w:rsid w:val="00C528E6"/>
    <w:pPr>
      <w:ind w:left="720"/>
      <w:contextualSpacing/>
    </w:pPr>
  </w:style>
  <w:style w:type="paragraph" w:customStyle="1" w:styleId="TableParagraph">
    <w:name w:val="Table Paragraph"/>
    <w:basedOn w:val="Normal"/>
    <w:uiPriority w:val="1"/>
    <w:qFormat/>
    <w:rsid w:val="0085324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697C7AC2F744A557890EFD8A3A5E" ma:contentTypeVersion="12" ma:contentTypeDescription="Create a new document." ma:contentTypeScope="" ma:versionID="d7c21448c809ba2d55b82cb95f573029">
  <xsd:schema xmlns:xsd="http://www.w3.org/2001/XMLSchema" xmlns:xs="http://www.w3.org/2001/XMLSchema" xmlns:p="http://schemas.microsoft.com/office/2006/metadata/properties" xmlns:ns2="1cb3b81c-9fdd-43fa-ab3d-f9723767d900" xmlns:ns3="c533047d-cb15-4f49-93ff-0f0bd4cedcd5" targetNamespace="http://schemas.microsoft.com/office/2006/metadata/properties" ma:root="true" ma:fieldsID="b8a128f575086d83a1f8e4bf5e3df86b" ns2:_="" ns3:_="">
    <xsd:import namespace="1cb3b81c-9fdd-43fa-ab3d-f9723767d900"/>
    <xsd:import namespace="c533047d-cb15-4f49-93ff-0f0bd4cedc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3b81c-9fdd-43fa-ab3d-f9723767d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33047d-cb15-4f49-93ff-0f0bd4cedc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6FFE-0A9E-453C-B176-87D86BC5E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3b81c-9fdd-43fa-ab3d-f9723767d900"/>
    <ds:schemaRef ds:uri="c533047d-cb15-4f49-93ff-0f0bd4ced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DB5D0-2EA7-4157-977B-17BDC3BE92E7}">
  <ds:schemaRefs>
    <ds:schemaRef ds:uri="http://schemas.microsoft.com/sharepoint/v3/contenttype/forms"/>
  </ds:schemaRefs>
</ds:datastoreItem>
</file>

<file path=customXml/itemProps3.xml><?xml version="1.0" encoding="utf-8"?>
<ds:datastoreItem xmlns:ds="http://schemas.openxmlformats.org/officeDocument/2006/customXml" ds:itemID="{67F48A1E-DBFD-48AE-BFA5-B15F32DC10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FA5FE4-40B0-4E53-BC07-C1817A11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Lea</dc:creator>
  <cp:lastModifiedBy>Rebecca Lea</cp:lastModifiedBy>
  <cp:revision>2</cp:revision>
  <cp:lastPrinted>2018-04-24T12:47:00Z</cp:lastPrinted>
  <dcterms:created xsi:type="dcterms:W3CDTF">2021-07-14T14:37:00Z</dcterms:created>
  <dcterms:modified xsi:type="dcterms:W3CDTF">2021-07-14T14:37:00Z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0x01010070B0697C7AC2F744A557890EFD8A3A5E</vt:lpwstr>
  </property>
  <property fmtid="{D5CDD505-2E9C-101B-9397-08002B2CF9AE}" pid="3" name="Order">
    <vt:r8>1254000</vt:r8>
  </property>
</Properties>
</file>